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DFB" w:rsidP="2C88C4C9" w:rsidRDefault="00EF38E7" w14:paraId="56FA71D4" w14:textId="4F2772C1">
      <w:pPr>
        <w:spacing w:after="20" w:line="259" w:lineRule="auto"/>
        <w:ind w:left="14" w:firstLine="0"/>
        <w:jc w:val="center"/>
        <w:rPr>
          <w:b w:val="1"/>
          <w:bCs w:val="1"/>
        </w:rPr>
      </w:pPr>
      <w:r w:rsidRPr="2C88C4C9" w:rsidR="4874D93D">
        <w:rPr>
          <w:b w:val="1"/>
          <w:bCs w:val="1"/>
          <w:u w:val="single"/>
        </w:rPr>
        <w:t xml:space="preserve">LA BOURSE DE RECHERCHE </w:t>
      </w:r>
      <w:r w:rsidRPr="2C88C4C9" w:rsidR="00EF38E7">
        <w:rPr>
          <w:b w:val="1"/>
          <w:bCs w:val="1"/>
          <w:u w:val="single"/>
        </w:rPr>
        <w:t>WARRE</w:t>
      </w:r>
      <w:r w:rsidRPr="2C88C4C9" w:rsidR="008C3CEC">
        <w:rPr>
          <w:b w:val="1"/>
          <w:bCs w:val="1"/>
          <w:u w:val="single"/>
        </w:rPr>
        <w:t xml:space="preserve">N </w:t>
      </w:r>
      <w:r w:rsidRPr="2C88C4C9" w:rsidR="00EF38E7">
        <w:rPr>
          <w:b w:val="1"/>
          <w:bCs w:val="1"/>
          <w:u w:val="single"/>
        </w:rPr>
        <w:t>Y.</w:t>
      </w:r>
      <w:r w:rsidRPr="2C88C4C9" w:rsidR="008C3CEC">
        <w:rPr>
          <w:b w:val="1"/>
          <w:bCs w:val="1"/>
          <w:u w:val="single"/>
        </w:rPr>
        <w:t xml:space="preserve"> </w:t>
      </w:r>
      <w:r w:rsidRPr="2C88C4C9" w:rsidR="00EF38E7">
        <w:rPr>
          <w:b w:val="1"/>
          <w:bCs w:val="1"/>
          <w:u w:val="single"/>
        </w:rPr>
        <w:t>SOPER</w:t>
      </w:r>
      <w:r w:rsidRPr="2C88C4C9" w:rsidR="667AC6D9">
        <w:rPr>
          <w:b w:val="1"/>
          <w:bCs w:val="1"/>
          <w:u w:val="single"/>
        </w:rPr>
        <w:t xml:space="preserve"> SUR LE CANCER DU REIN 2026</w:t>
      </w:r>
    </w:p>
    <w:p w:rsidR="00A74DFB" w:rsidRDefault="00EF38E7" w14:paraId="60EDB226" w14:textId="41466A18">
      <w:pPr>
        <w:spacing w:after="0" w:line="259" w:lineRule="auto"/>
        <w:ind w:left="25" w:firstLine="0"/>
        <w:jc w:val="center"/>
      </w:pPr>
      <w:r w:rsidRPr="2C88C4C9" w:rsidR="667AC6D9">
        <w:rPr>
          <w:b w:val="1"/>
          <w:bCs w:val="1"/>
        </w:rPr>
        <w:t xml:space="preserve">CANCER DU REIN </w:t>
      </w:r>
      <w:r w:rsidRPr="2C88C4C9" w:rsidR="00EF38E7">
        <w:rPr>
          <w:b w:val="1"/>
          <w:bCs w:val="1"/>
        </w:rPr>
        <w:t>CANADA</w:t>
      </w:r>
      <w:r w:rsidRPr="2C88C4C9" w:rsidR="04C189A8">
        <w:rPr>
          <w:b w:val="1"/>
          <w:bCs w:val="1"/>
        </w:rPr>
        <w:t xml:space="preserve"> </w:t>
      </w:r>
      <w:r w:rsidRPr="2C88C4C9" w:rsidR="00EF38E7">
        <w:rPr>
          <w:b w:val="1"/>
          <w:bCs w:val="1"/>
        </w:rPr>
        <w:t>-</w:t>
      </w:r>
      <w:r w:rsidRPr="2C88C4C9" w:rsidR="008C3CEC">
        <w:rPr>
          <w:b w:val="1"/>
          <w:bCs w:val="1"/>
        </w:rPr>
        <w:t xml:space="preserve"> </w:t>
      </w:r>
      <w:r w:rsidRPr="2C88C4C9" w:rsidR="29981042">
        <w:rPr>
          <w:b w:val="1"/>
          <w:bCs w:val="1"/>
        </w:rPr>
        <w:t>RRCRC</w:t>
      </w:r>
      <w:r w:rsidR="00EF38E7">
        <w:rPr/>
        <w:t xml:space="preserve"> </w:t>
      </w:r>
    </w:p>
    <w:p w:rsidR="00A74DFB" w:rsidP="2C88C4C9" w:rsidRDefault="00EF38E7" w14:paraId="19D8375F" w14:textId="77777777">
      <w:pPr>
        <w:spacing w:after="14" w:line="259" w:lineRule="auto"/>
        <w:ind w:left="0" w:firstLine="0"/>
        <w:rPr>
          <w:b w:val="1"/>
          <w:bCs w:val="1"/>
        </w:rPr>
      </w:pPr>
      <w:r w:rsidRPr="2C88C4C9" w:rsidR="00EF38E7">
        <w:rPr>
          <w:b w:val="1"/>
          <w:bCs w:val="1"/>
        </w:rPr>
        <w:t xml:space="preserve"> </w:t>
      </w:r>
    </w:p>
    <w:p w:rsidR="00A74DFB" w:rsidP="2C88C4C9" w:rsidRDefault="00EF38E7" w14:paraId="16D0E9A4" w14:textId="5669AC7D">
      <w:pPr>
        <w:pStyle w:val="Normal"/>
        <w:suppressLineNumbers w:val="0"/>
        <w:bidi w:val="0"/>
        <w:spacing w:before="0" w:beforeAutospacing="off" w:after="0" w:afterAutospacing="off" w:line="259" w:lineRule="auto"/>
        <w:ind w:left="-5" w:right="0" w:hanging="10"/>
        <w:jc w:val="left"/>
        <w:rPr>
          <w:b w:val="1"/>
          <w:bCs w:val="1"/>
        </w:rPr>
      </w:pPr>
      <w:commentRangeStart w:id="262937452"/>
      <w:r w:rsidRPr="2C88C4C9" w:rsidR="661008BD">
        <w:rPr>
          <w:b w:val="1"/>
          <w:bCs w:val="1"/>
        </w:rPr>
        <w:t>CADRE DE RÉFÉRENCE</w:t>
      </w:r>
      <w:commentRangeEnd w:id="262937452"/>
      <w:r>
        <w:rPr>
          <w:rStyle w:val="CommentReference"/>
        </w:rPr>
        <w:commentReference w:id="262937452"/>
      </w:r>
      <w:r>
        <w:tab/>
      </w:r>
      <w:r w:rsidRPr="2C88C4C9" w:rsidR="00EF38E7">
        <w:rPr>
          <w:b w:val="1"/>
          <w:bCs w:val="1"/>
        </w:rPr>
        <w:t xml:space="preserve"> </w:t>
      </w:r>
    </w:p>
    <w:p w:rsidRPr="008C3CEC" w:rsidR="008C3CEC" w:rsidP="008C3CEC" w:rsidRDefault="00EF38E7" w14:paraId="679FFFE8" w14:textId="77777777">
      <w:pPr>
        <w:spacing w:after="19" w:line="259" w:lineRule="auto"/>
        <w:ind w:left="0" w:firstLine="0"/>
        <w:rPr>
          <w:b w:val="1"/>
          <w:bCs w:val="1"/>
        </w:rPr>
      </w:pPr>
      <w:r w:rsidR="00EF38E7">
        <w:rPr/>
        <w:t xml:space="preserve"> </w:t>
      </w:r>
    </w:p>
    <w:p w:rsidR="110EC54B" w:rsidP="2C88C4C9" w:rsidRDefault="110EC54B" w14:paraId="70F1D390" w14:textId="61DAEC37">
      <w:pPr>
        <w:pStyle w:val="Normal"/>
        <w:suppressLineNumbers w:val="0"/>
        <w:bidi w:val="0"/>
        <w:spacing w:before="0" w:beforeAutospacing="off" w:after="19" w:afterAutospacing="off" w:line="259" w:lineRule="auto"/>
        <w:ind w:left="0" w:right="0"/>
        <w:jc w:val="left"/>
        <w:rPr>
          <w:b w:val="1"/>
          <w:bCs w:val="1"/>
        </w:rPr>
      </w:pPr>
      <w:r w:rsidRPr="2C88C4C9" w:rsidR="110EC54B">
        <w:rPr>
          <w:b w:val="1"/>
          <w:bCs w:val="1"/>
        </w:rPr>
        <w:t>Contexte</w:t>
      </w:r>
    </w:p>
    <w:p w:rsidR="00A74DFB" w:rsidRDefault="00EF38E7" w14:paraId="4F00D6E4" w14:textId="77777777">
      <w:pPr>
        <w:spacing w:after="0" w:line="259" w:lineRule="auto"/>
        <w:ind w:left="0" w:firstLine="0"/>
      </w:pPr>
      <w:r w:rsidR="00EF38E7">
        <w:rPr/>
        <w:t xml:space="preserve"> </w:t>
      </w:r>
    </w:p>
    <w:p w:rsidR="00A74DFB" w:rsidP="2C88C4C9" w:rsidRDefault="00EF38E7" w14:paraId="6E40CD9B" w14:textId="6D6B5721">
      <w:pPr>
        <w:pStyle w:val="Normal"/>
        <w:suppressLineNumbers w:val="0"/>
        <w:bidi w:val="0"/>
        <w:spacing w:before="0" w:beforeAutospacing="off" w:after="5" w:afterAutospacing="off" w:line="266" w:lineRule="auto"/>
        <w:ind w:left="-5" w:right="0" w:hanging="10"/>
        <w:jc w:val="left"/>
      </w:pPr>
      <w:r w:rsidR="65945FE4">
        <w:rPr/>
        <w:t xml:space="preserve">Le Réseau de recherche sur le cancer du rein du Canada (RRCRC) </w:t>
      </w:r>
      <w:r w:rsidRPr="2C88C4C9" w:rsidR="0E8C8B1B">
        <w:rPr>
          <w:rFonts w:ascii="Cambria" w:hAnsi="Cambria" w:eastAsia="Cambria" w:cs="Cambria"/>
          <w:b w:val="0"/>
          <w:bCs w:val="0"/>
          <w:i w:val="0"/>
          <w:iCs w:val="0"/>
          <w:caps w:val="0"/>
          <w:smallCaps w:val="0"/>
          <w:sz w:val="24"/>
          <w:szCs w:val="24"/>
        </w:rPr>
        <w:t>a conclu un partenariat avec</w:t>
      </w:r>
      <w:r w:rsidR="65945FE4">
        <w:rPr/>
        <w:t xml:space="preserve"> </w:t>
      </w:r>
      <w:r w:rsidR="65F23EF0">
        <w:rPr/>
        <w:t xml:space="preserve">Cancer du rein Canada (CRC) </w:t>
      </w:r>
      <w:r w:rsidRPr="2C88C4C9" w:rsidR="2E87EF5A">
        <w:rPr>
          <w:rFonts w:ascii="Cambria" w:hAnsi="Cambria" w:eastAsia="Cambria" w:cs="Cambria"/>
          <w:b w:val="0"/>
          <w:bCs w:val="0"/>
          <w:i w:val="0"/>
          <w:iCs w:val="0"/>
          <w:caps w:val="0"/>
          <w:smallCaps w:val="0"/>
          <w:sz w:val="24"/>
          <w:szCs w:val="24"/>
        </w:rPr>
        <w:t>afin d’assurer un soutien financier aux projets de recherche sur le cancer du rein au Canada</w:t>
      </w:r>
      <w:r w:rsidR="08B96408">
        <w:rPr/>
        <w:t>.</w:t>
      </w:r>
      <w:r w:rsidR="53D90E7E">
        <w:rPr/>
        <w:t xml:space="preserve"> CRC </w:t>
      </w:r>
      <w:r w:rsidR="02044393">
        <w:rPr/>
        <w:t xml:space="preserve">a reçu </w:t>
      </w:r>
      <w:r w:rsidR="53D90E7E">
        <w:rPr/>
        <w:t>du financement d</w:t>
      </w:r>
      <w:r w:rsidR="13BF1716">
        <w:rPr/>
        <w:t>e la</w:t>
      </w:r>
      <w:r w:rsidR="27C858FB">
        <w:rPr/>
        <w:t xml:space="preserve"> W</w:t>
      </w:r>
      <w:r w:rsidR="00EF38E7">
        <w:rPr/>
        <w:t xml:space="preserve">arren Y. Soper Trust </w:t>
      </w:r>
      <w:r w:rsidR="2FD64635">
        <w:rPr/>
        <w:t>afin de financer des projets de recherche en</w:t>
      </w:r>
      <w:r w:rsidR="00EF38E7">
        <w:rPr/>
        <w:t xml:space="preserve"> 202</w:t>
      </w:r>
      <w:r w:rsidR="008C3CEC">
        <w:rPr/>
        <w:t xml:space="preserve">6. </w:t>
      </w:r>
    </w:p>
    <w:p w:rsidRPr="008C3CEC" w:rsidR="00A74DFB" w:rsidP="2C88C4C9" w:rsidRDefault="00EF38E7" w14:paraId="61949D7F" w14:textId="5AA56B46">
      <w:pPr>
        <w:pStyle w:val="Normal"/>
        <w:suppressLineNumbers w:val="0"/>
        <w:bidi w:val="0"/>
        <w:spacing w:before="0" w:beforeAutospacing="off" w:after="18" w:afterAutospacing="off" w:line="259" w:lineRule="auto"/>
        <w:ind w:left="0" w:right="0"/>
        <w:jc w:val="left"/>
        <w:rPr>
          <w:b w:val="1"/>
          <w:bCs w:val="1"/>
        </w:rPr>
      </w:pPr>
    </w:p>
    <w:p w:rsidRPr="008C3CEC" w:rsidR="00A74DFB" w:rsidP="2C88C4C9" w:rsidRDefault="00EF38E7" w14:paraId="314AEF58" w14:textId="2DD93C2D">
      <w:pPr>
        <w:pStyle w:val="Normal"/>
        <w:suppressLineNumbers w:val="0"/>
        <w:bidi w:val="0"/>
        <w:spacing w:before="0" w:beforeAutospacing="off" w:after="18" w:afterAutospacing="off" w:line="259" w:lineRule="auto"/>
        <w:ind w:left="0" w:right="0"/>
        <w:jc w:val="left"/>
        <w:rPr>
          <w:b w:val="1"/>
          <w:bCs w:val="1"/>
        </w:rPr>
      </w:pPr>
      <w:r w:rsidRPr="2C88C4C9" w:rsidR="7D294372">
        <w:rPr>
          <w:b w:val="1"/>
          <w:bCs w:val="1"/>
        </w:rPr>
        <w:t>Dates importantes</w:t>
      </w:r>
      <w:r>
        <w:tab/>
      </w:r>
      <w:r w:rsidRPr="2C88C4C9" w:rsidR="00EF38E7">
        <w:rPr>
          <w:b w:val="1"/>
          <w:bCs w:val="1"/>
        </w:rPr>
        <w:t xml:space="preserve"> </w:t>
      </w:r>
      <w:r w:rsidRPr="2C88C4C9" w:rsidR="008C3CEC">
        <w:rPr>
          <w:b w:val="1"/>
          <w:bCs w:val="1"/>
        </w:rPr>
        <w:t xml:space="preserve"> </w:t>
      </w:r>
    </w:p>
    <w:p w:rsidR="2C88C4C9" w:rsidP="2C88C4C9" w:rsidRDefault="2C88C4C9" w14:paraId="6E0296D4" w14:textId="2AECE125">
      <w:pPr>
        <w:ind w:left="-5"/>
      </w:pPr>
    </w:p>
    <w:p w:rsidRPr="008C3CEC" w:rsidR="00A74DFB" w:rsidRDefault="00EF38E7" w14:paraId="255D041C" w14:textId="7E94770A">
      <w:pPr>
        <w:ind w:left="-5"/>
        <w:rPr>
          <w:b w:val="1"/>
          <w:bCs w:val="1"/>
        </w:rPr>
      </w:pPr>
      <w:r w:rsidR="455B8A91">
        <w:rPr/>
        <w:t xml:space="preserve">Ouverture </w:t>
      </w:r>
      <w:r w:rsidR="455B8A91">
        <w:rPr/>
        <w:t>d’application</w:t>
      </w:r>
      <w:r w:rsidR="455B8A91">
        <w:rPr/>
        <w:t xml:space="preserve"> </w:t>
      </w:r>
      <w:r w:rsidR="00EF38E7">
        <w:rPr/>
        <w:t xml:space="preserve">: </w:t>
      </w:r>
      <w:r w:rsidRPr="2C88C4C9" w:rsidR="2249BC90">
        <w:rPr>
          <w:b w:val="1"/>
          <w:bCs w:val="1"/>
        </w:rPr>
        <w:t xml:space="preserve">le 21 </w:t>
      </w:r>
      <w:r w:rsidRPr="2C88C4C9" w:rsidR="2249BC90">
        <w:rPr>
          <w:b w:val="1"/>
          <w:bCs w:val="1"/>
        </w:rPr>
        <w:t>août</w:t>
      </w:r>
      <w:r w:rsidRPr="2C88C4C9" w:rsidR="2249BC90">
        <w:rPr>
          <w:b w:val="1"/>
          <w:bCs w:val="1"/>
        </w:rPr>
        <w:t xml:space="preserve"> </w:t>
      </w:r>
      <w:r w:rsidRPr="2C88C4C9" w:rsidR="008C3CEC">
        <w:rPr>
          <w:b w:val="1"/>
          <w:bCs w:val="1"/>
        </w:rPr>
        <w:t>2026</w:t>
      </w:r>
    </w:p>
    <w:p w:rsidR="4CB4B3A6" w:rsidP="2C88C4C9" w:rsidRDefault="4CB4B3A6" w14:paraId="15193E9B" w14:textId="1F91170E">
      <w:pPr>
        <w:ind w:left="-5" w:right="3978"/>
        <w:rPr>
          <w:b w:val="1"/>
          <w:bCs w:val="1"/>
        </w:rPr>
      </w:pPr>
      <w:r w:rsidR="4CB4B3A6">
        <w:rPr/>
        <w:t xml:space="preserve">Date limite de soumission </w:t>
      </w:r>
      <w:r w:rsidR="243C2F4A">
        <w:rPr/>
        <w:t xml:space="preserve">: </w:t>
      </w:r>
      <w:r w:rsidRPr="2C88C4C9" w:rsidR="243C2F4A">
        <w:rPr>
          <w:b w:val="1"/>
          <w:bCs w:val="1"/>
        </w:rPr>
        <w:t>le 23 octobre 2026</w:t>
      </w:r>
    </w:p>
    <w:p w:rsidR="008C3CEC" w:rsidP="2C88C4C9" w:rsidRDefault="00EF38E7" w14:paraId="3853A6F0" w14:textId="19D748E9">
      <w:pPr>
        <w:spacing w:after="14" w:line="259" w:lineRule="auto"/>
        <w:ind w:left="-5" w:right="3978"/>
        <w:rPr>
          <w:b w:val="1"/>
          <w:bCs w:val="1"/>
        </w:rPr>
      </w:pPr>
      <w:r w:rsidR="174D0BF9">
        <w:rPr/>
        <w:t xml:space="preserve">Annonce de </w:t>
      </w:r>
      <w:r w:rsidR="174D0BF9">
        <w:rPr/>
        <w:t>gagnant</w:t>
      </w:r>
      <w:r w:rsidR="174D0BF9">
        <w:rPr/>
        <w:t xml:space="preserve">(s) officielle : </w:t>
      </w:r>
      <w:r w:rsidRPr="2C88C4C9" w:rsidR="174D0BF9">
        <w:rPr>
          <w:b w:val="1"/>
          <w:bCs w:val="1"/>
        </w:rPr>
        <w:t>le 22 novembre 2026</w:t>
      </w:r>
    </w:p>
    <w:p w:rsidR="2C88C4C9" w:rsidP="2C88C4C9" w:rsidRDefault="2C88C4C9" w14:paraId="6D91B5BA" w14:textId="55B01018">
      <w:pPr>
        <w:spacing w:after="14" w:line="259" w:lineRule="auto"/>
        <w:ind w:left="0" w:firstLine="0"/>
        <w:rPr>
          <w:b w:val="1"/>
          <w:bCs w:val="1"/>
        </w:rPr>
      </w:pPr>
    </w:p>
    <w:p w:rsidRPr="008C3CEC" w:rsidR="00A74DFB" w:rsidP="008C3CEC" w:rsidRDefault="00EF38E7" w14:paraId="7C3819A1" w14:textId="718B966E">
      <w:pPr>
        <w:spacing w:after="14" w:line="259" w:lineRule="auto"/>
        <w:ind w:left="0" w:firstLine="0"/>
        <w:rPr>
          <w:b w:val="1"/>
          <w:bCs w:val="1"/>
        </w:rPr>
      </w:pPr>
      <w:r w:rsidRPr="2C88C4C9" w:rsidR="00EF38E7">
        <w:rPr>
          <w:b w:val="1"/>
          <w:bCs w:val="1"/>
        </w:rPr>
        <w:t>Objecti</w:t>
      </w:r>
      <w:r w:rsidRPr="2C88C4C9" w:rsidR="1C135ADE">
        <w:rPr>
          <w:b w:val="1"/>
          <w:bCs w:val="1"/>
        </w:rPr>
        <w:t>fs</w:t>
      </w:r>
      <w:r w:rsidRPr="2C88C4C9" w:rsidR="1C135ADE">
        <w:rPr>
          <w:b w:val="1"/>
          <w:bCs w:val="1"/>
        </w:rPr>
        <w:t xml:space="preserve"> et portée</w:t>
      </w:r>
      <w:r>
        <w:tab/>
      </w:r>
      <w:r w:rsidRPr="2C88C4C9" w:rsidR="00EF38E7">
        <w:rPr>
          <w:b w:val="1"/>
          <w:bCs w:val="1"/>
        </w:rPr>
        <w:t xml:space="preserve"> </w:t>
      </w:r>
    </w:p>
    <w:p w:rsidR="00A74DFB" w:rsidRDefault="00EF38E7" w14:paraId="0F3C2A88" w14:textId="77777777">
      <w:pPr>
        <w:spacing w:after="0" w:line="259" w:lineRule="auto"/>
        <w:ind w:left="0" w:firstLine="0"/>
      </w:pPr>
      <w:r w:rsidR="00EF38E7">
        <w:rPr/>
        <w:t xml:space="preserve"> </w:t>
      </w:r>
    </w:p>
    <w:p w:rsidR="00A74DFB" w:rsidRDefault="00EF38E7" w14:paraId="12384C65" w14:textId="7C78BCB0">
      <w:pPr>
        <w:ind w:left="-5"/>
      </w:pPr>
      <w:r w:rsidR="6DB7F832">
        <w:rPr/>
        <w:t>L’ob</w:t>
      </w:r>
      <w:r w:rsidR="6DB7F832">
        <w:rPr/>
        <w:t>jectif</w:t>
      </w:r>
      <w:r w:rsidR="6DB7F832">
        <w:rPr/>
        <w:t xml:space="preserve"> du</w:t>
      </w:r>
      <w:r w:rsidR="6DB7F832">
        <w:rPr/>
        <w:t xml:space="preserve"> Programme de bourse de recherche du RRCRC est de soutenir la recherche </w:t>
      </w:r>
      <w:r w:rsidR="4BCB4219">
        <w:rPr/>
        <w:t>évaluée par des pairs qui favorise l’excellence dans la recherche du cancer du rein. Cette compétition de bourse</w:t>
      </w:r>
      <w:r w:rsidR="52C10075">
        <w:rPr/>
        <w:t xml:space="preserve"> est financée par</w:t>
      </w:r>
      <w:r w:rsidR="00EF38E7">
        <w:rPr/>
        <w:t xml:space="preserve"> </w:t>
      </w:r>
      <w:r w:rsidR="30B86AB5">
        <w:rPr/>
        <w:t xml:space="preserve">la </w:t>
      </w:r>
      <w:r w:rsidR="00EF38E7">
        <w:rPr/>
        <w:t>Warren Y. Soper Ch</w:t>
      </w:r>
      <w:r w:rsidR="00EF38E7">
        <w:rPr/>
        <w:t xml:space="preserve">aritable Trust, </w:t>
      </w:r>
      <w:r w:rsidR="0C017177">
        <w:rPr/>
        <w:t>par le biai</w:t>
      </w:r>
      <w:r w:rsidR="16196B77">
        <w:rPr/>
        <w:t>s de Cancer du rein Canada</w:t>
      </w:r>
      <w:r w:rsidR="00EF38E7">
        <w:rPr/>
        <w:t xml:space="preserve">.  </w:t>
      </w:r>
    </w:p>
    <w:p w:rsidR="008C3CEC" w:rsidRDefault="008C3CEC" w14:paraId="14D77FE2" w14:textId="77777777">
      <w:pPr>
        <w:ind w:left="-5"/>
      </w:pPr>
    </w:p>
    <w:p w:rsidR="00A74DFB" w:rsidRDefault="00EF38E7" w14:paraId="2A51B5A1" w14:textId="79433840">
      <w:pPr>
        <w:ind w:left="-5"/>
      </w:pPr>
      <w:r w:rsidR="7B0D5299">
        <w:rPr/>
        <w:t xml:space="preserve">Les bourses seront </w:t>
      </w:r>
      <w:r w:rsidR="08EF0BF8">
        <w:rPr/>
        <w:t>accordées</w:t>
      </w:r>
      <w:r w:rsidR="7B0D5299">
        <w:rPr/>
        <w:t xml:space="preserve"> au(x) candidat(s) retenus (ou l’institution d</w:t>
      </w:r>
      <w:r w:rsidR="3E08C525">
        <w:rPr/>
        <w:t>u candidat</w:t>
      </w:r>
      <w:r w:rsidR="20CDA695">
        <w:rPr/>
        <w:t xml:space="preserve"> au nom du candidat, </w:t>
      </w:r>
      <w:r w:rsidR="0E504DFA">
        <w:rPr/>
        <w:t xml:space="preserve">le cas échéant). Il est anticipé qu’une bourse sera accordée, </w:t>
      </w:r>
      <w:r w:rsidR="20858C98">
        <w:rPr/>
        <w:t>jusqu’à 100 000 $ pour 1 an (avec possibilité d’</w:t>
      </w:r>
      <w:r w:rsidR="3576CF38">
        <w:rPr/>
        <w:t>extension</w:t>
      </w:r>
      <w:r w:rsidR="20858C98">
        <w:rPr/>
        <w:t>). Le financement sera fourni au cours d’une période de performance de 1</w:t>
      </w:r>
      <w:r w:rsidR="786E509A">
        <w:rPr/>
        <w:t xml:space="preserve">2 mois. Le montant par bourse à financer </w:t>
      </w:r>
      <w:r w:rsidR="04249B09">
        <w:rPr/>
        <w:t>est déterminée par</w:t>
      </w:r>
      <w:r w:rsidR="786E509A">
        <w:rPr/>
        <w:t xml:space="preserve"> les demandes et la qualité des applications. </w:t>
      </w:r>
    </w:p>
    <w:p w:rsidR="00E16E68" w:rsidP="2C88C4C9" w:rsidRDefault="00EF38E7" w14:paraId="1BB1A1A1" w14:textId="77777777">
      <w:pPr>
        <w:spacing w:after="13" w:line="259" w:lineRule="auto"/>
        <w:ind w:left="0" w:firstLine="0"/>
        <w:rPr>
          <w:b w:val="1"/>
          <w:bCs w:val="1"/>
        </w:rPr>
      </w:pPr>
      <w:r w:rsidRPr="2C88C4C9" w:rsidR="00EF38E7">
        <w:rPr>
          <w:b w:val="1"/>
          <w:bCs w:val="1"/>
        </w:rPr>
        <w:t xml:space="preserve"> </w:t>
      </w:r>
    </w:p>
    <w:p w:rsidRPr="00E16E68" w:rsidR="00A74DFB" w:rsidP="2C88C4C9" w:rsidRDefault="00EF38E7" w14:paraId="0892638D" w14:textId="7E046824">
      <w:pPr>
        <w:pStyle w:val="Normal"/>
        <w:suppressLineNumbers w:val="0"/>
        <w:bidi w:val="0"/>
        <w:spacing w:before="0" w:beforeAutospacing="off" w:after="13" w:afterAutospacing="off" w:line="259" w:lineRule="auto"/>
        <w:ind w:left="0" w:right="0"/>
        <w:jc w:val="left"/>
        <w:rPr>
          <w:b w:val="1"/>
          <w:bCs w:val="1"/>
        </w:rPr>
      </w:pPr>
      <w:r w:rsidRPr="2C88C4C9" w:rsidR="326E6EFB">
        <w:rPr>
          <w:b w:val="1"/>
          <w:bCs w:val="1"/>
        </w:rPr>
        <w:t>Admissibilité</w:t>
      </w:r>
      <w:r>
        <w:tab/>
      </w:r>
      <w:r w:rsidRPr="2C88C4C9" w:rsidR="00EF38E7">
        <w:rPr>
          <w:b w:val="1"/>
          <w:bCs w:val="1"/>
        </w:rPr>
        <w:t xml:space="preserve"> </w:t>
      </w:r>
    </w:p>
    <w:p w:rsidR="00A74DFB" w:rsidRDefault="00EF38E7" w14:paraId="7301C554" w14:textId="77777777">
      <w:pPr>
        <w:spacing w:after="0" w:line="259" w:lineRule="auto"/>
        <w:ind w:left="0" w:firstLine="0"/>
      </w:pPr>
      <w:r w:rsidR="00EF38E7">
        <w:rPr/>
        <w:t xml:space="preserve"> </w:t>
      </w:r>
    </w:p>
    <w:p w:rsidR="00A74DFB" w:rsidRDefault="00EF38E7" w14:paraId="25FC0EB2" w14:textId="130A75D9">
      <w:pPr>
        <w:ind w:left="-5"/>
      </w:pPr>
      <w:r w:rsidRPr="2C88C4C9" w:rsidR="2D0C8C20">
        <w:rPr>
          <w:color w:val="0C0C0C"/>
        </w:rPr>
        <w:t>La Cheffe de projet (</w:t>
      </w:r>
      <w:r w:rsidRPr="2C88C4C9" w:rsidR="00EF38E7">
        <w:rPr>
          <w:color w:val="auto"/>
        </w:rPr>
        <w:t xml:space="preserve">Camilla </w:t>
      </w:r>
      <w:r w:rsidRPr="2C88C4C9" w:rsidR="52CD50E6">
        <w:rPr>
          <w:color w:val="auto"/>
        </w:rPr>
        <w:t>Tajzler, CT.Solutions@pm.me</w:t>
      </w:r>
      <w:r w:rsidRPr="2C88C4C9" w:rsidR="00EF38E7">
        <w:rPr>
          <w:color w:val="auto"/>
        </w:rPr>
        <w:t>)</w:t>
      </w:r>
      <w:r w:rsidRPr="2C88C4C9" w:rsidR="6F240C8C">
        <w:rPr>
          <w:color w:val="auto"/>
        </w:rPr>
        <w:t xml:space="preserve"> recevra et traitera les propositions soumises. Les propositions seront accor</w:t>
      </w:r>
      <w:r w:rsidRPr="2C88C4C9" w:rsidR="09F5E35C">
        <w:rPr>
          <w:color w:val="auto"/>
        </w:rPr>
        <w:t>dées des subventions</w:t>
      </w:r>
      <w:r w:rsidRPr="2C88C4C9" w:rsidR="296B69A4">
        <w:rPr>
          <w:color w:val="auto"/>
        </w:rPr>
        <w:t xml:space="preserve"> en fonction des critères suivantes :</w:t>
      </w:r>
    </w:p>
    <w:p w:rsidR="00A74DFB" w:rsidRDefault="00EF38E7" w14:paraId="51CC7AC9" w14:textId="77777777">
      <w:pPr>
        <w:spacing w:after="16" w:line="259" w:lineRule="auto"/>
        <w:ind w:left="0" w:firstLine="0"/>
      </w:pPr>
      <w:r w:rsidR="00EF38E7">
        <w:rPr/>
        <w:t xml:space="preserve"> </w:t>
      </w:r>
    </w:p>
    <w:p w:rsidR="7AFAE3D2" w:rsidP="2C88C4C9" w:rsidRDefault="7AFAE3D2" w14:paraId="56D1BFAE" w14:textId="11303278">
      <w:pPr>
        <w:numPr>
          <w:ilvl w:val="0"/>
          <w:numId w:val="1"/>
        </w:numPr>
        <w:ind w:hanging="160"/>
        <w:rPr/>
      </w:pPr>
      <w:r w:rsidR="7AFAE3D2">
        <w:rPr/>
        <w:t xml:space="preserve">Cette bourse de recherche est </w:t>
      </w:r>
      <w:r w:rsidR="7AFAE3D2">
        <w:rPr/>
        <w:t>destinée</w:t>
      </w:r>
      <w:r w:rsidR="7AFAE3D2">
        <w:rPr/>
        <w:t xml:space="preserve"> à </w:t>
      </w:r>
      <w:r w:rsidR="7AFAE3D2">
        <w:rPr/>
        <w:t>soutenir</w:t>
      </w:r>
      <w:r w:rsidR="7AFAE3D2">
        <w:rPr/>
        <w:t xml:space="preserve"> un </w:t>
      </w:r>
      <w:r w:rsidR="7AFAE3D2">
        <w:rPr/>
        <w:t>membre</w:t>
      </w:r>
      <w:r w:rsidR="7AFAE3D2">
        <w:rPr/>
        <w:t xml:space="preserve"> du corps </w:t>
      </w:r>
      <w:r w:rsidR="7AFAE3D2">
        <w:rPr/>
        <w:t>enseignant</w:t>
      </w:r>
      <w:r w:rsidR="7AFAE3D2">
        <w:rPr/>
        <w:t xml:space="preserve"> </w:t>
      </w:r>
      <w:r w:rsidR="7AFAE3D2">
        <w:rPr/>
        <w:t>ou</w:t>
      </w:r>
      <w:r w:rsidR="7AFAE3D2">
        <w:rPr/>
        <w:t xml:space="preserve"> un stagiaire au Canada</w:t>
      </w:r>
      <w:r w:rsidR="7AFAE3D2">
        <w:rPr/>
        <w:t xml:space="preserve">. </w:t>
      </w:r>
    </w:p>
    <w:p w:rsidR="7AFAE3D2" w:rsidP="2C88C4C9" w:rsidRDefault="7AFAE3D2" w14:paraId="60D6669E" w14:textId="36F72BFA">
      <w:pPr>
        <w:numPr>
          <w:ilvl w:val="0"/>
          <w:numId w:val="1"/>
        </w:numPr>
        <w:ind w:hanging="160"/>
        <w:rPr>
          <w:rFonts w:ascii="Cambria" w:hAnsi="Cambria" w:eastAsia="Cambria" w:cs="Cambria"/>
          <w:sz w:val="24"/>
          <w:szCs w:val="24"/>
        </w:rPr>
      </w:pPr>
      <w:r w:rsidRPr="2C88C4C9" w:rsidR="7AFAE3D2">
        <w:rPr>
          <w:rFonts w:ascii="Cambria" w:hAnsi="Cambria" w:eastAsia="Cambria" w:cs="Cambria"/>
          <w:sz w:val="24"/>
          <w:szCs w:val="24"/>
        </w:rPr>
        <w:t>Le</w:t>
      </w:r>
      <w:r w:rsidRPr="2C88C4C9" w:rsidR="7AFAE3D2">
        <w:rPr>
          <w:rFonts w:ascii="Cambria" w:hAnsi="Cambria" w:eastAsia="Cambria" w:cs="Cambria"/>
          <w:sz w:val="24"/>
          <w:szCs w:val="24"/>
        </w:rPr>
        <w:t xml:space="preserve"> </w:t>
      </w:r>
      <w:r w:rsidRPr="2C88C4C9" w:rsidR="7AFAE3D2">
        <w:rPr>
          <w:rFonts w:ascii="Cambria" w:hAnsi="Cambria" w:eastAsia="Cambria" w:cs="Cambria"/>
          <w:sz w:val="24"/>
          <w:szCs w:val="24"/>
        </w:rPr>
        <w:t>bénéficiaire</w:t>
      </w:r>
      <w:r w:rsidRPr="2C88C4C9" w:rsidR="7AFAE3D2">
        <w:rPr>
          <w:rFonts w:ascii="Cambria" w:hAnsi="Cambria" w:eastAsia="Cambria" w:cs="Cambria"/>
          <w:sz w:val="24"/>
          <w:szCs w:val="24"/>
        </w:rPr>
        <w:t xml:space="preserve"> </w:t>
      </w:r>
      <w:r w:rsidRPr="2C88C4C9" w:rsidR="7AFAE3D2">
        <w:rPr>
          <w:rFonts w:ascii="Cambria" w:hAnsi="Cambria" w:eastAsia="Cambria" w:cs="Cambria"/>
          <w:sz w:val="24"/>
          <w:szCs w:val="24"/>
        </w:rPr>
        <w:t>s’engage</w:t>
      </w:r>
      <w:r w:rsidRPr="2C88C4C9" w:rsidR="7AFAE3D2">
        <w:rPr>
          <w:rFonts w:ascii="Cambria" w:hAnsi="Cambria" w:eastAsia="Cambria" w:cs="Cambria"/>
          <w:sz w:val="24"/>
          <w:szCs w:val="24"/>
        </w:rPr>
        <w:t xml:space="preserve"> à </w:t>
      </w:r>
      <w:r w:rsidRPr="2C88C4C9" w:rsidR="7AFAE3D2">
        <w:rPr>
          <w:rFonts w:ascii="Cambria" w:hAnsi="Cambria" w:eastAsia="Cambria" w:cs="Cambria"/>
          <w:sz w:val="24"/>
          <w:szCs w:val="24"/>
        </w:rPr>
        <w:t>fournir</w:t>
      </w:r>
      <w:r w:rsidRPr="2C88C4C9" w:rsidR="7AFAE3D2">
        <w:rPr>
          <w:rFonts w:ascii="Cambria" w:hAnsi="Cambria" w:eastAsia="Cambria" w:cs="Cambria"/>
          <w:sz w:val="24"/>
          <w:szCs w:val="24"/>
        </w:rPr>
        <w:t xml:space="preserve"> un rapport </w:t>
      </w:r>
      <w:r w:rsidRPr="2C88C4C9" w:rsidR="7AFAE3D2">
        <w:rPr>
          <w:rFonts w:ascii="Cambria" w:hAnsi="Cambria" w:eastAsia="Cambria" w:cs="Cambria"/>
          <w:sz w:val="24"/>
          <w:szCs w:val="24"/>
        </w:rPr>
        <w:t>d’étape</w:t>
      </w:r>
      <w:r w:rsidRPr="2C88C4C9" w:rsidR="7AFAE3D2">
        <w:rPr>
          <w:rFonts w:ascii="Cambria" w:hAnsi="Cambria" w:eastAsia="Cambria" w:cs="Cambria"/>
          <w:sz w:val="24"/>
          <w:szCs w:val="24"/>
        </w:rPr>
        <w:t xml:space="preserve">, </w:t>
      </w:r>
      <w:r w:rsidRPr="2C88C4C9" w:rsidR="7AFAE3D2">
        <w:rPr>
          <w:rFonts w:ascii="Cambria" w:hAnsi="Cambria" w:eastAsia="Cambria" w:cs="Cambria"/>
          <w:sz w:val="24"/>
          <w:szCs w:val="24"/>
        </w:rPr>
        <w:t>comprenant</w:t>
      </w:r>
      <w:r w:rsidRPr="2C88C4C9" w:rsidR="7AFAE3D2">
        <w:rPr>
          <w:rFonts w:ascii="Cambria" w:hAnsi="Cambria" w:eastAsia="Cambria" w:cs="Cambria"/>
          <w:sz w:val="24"/>
          <w:szCs w:val="24"/>
        </w:rPr>
        <w:t xml:space="preserve"> </w:t>
      </w:r>
      <w:r w:rsidRPr="2C88C4C9" w:rsidR="7AFAE3D2">
        <w:rPr>
          <w:rFonts w:ascii="Cambria" w:hAnsi="Cambria" w:eastAsia="Cambria" w:cs="Cambria"/>
          <w:sz w:val="24"/>
          <w:szCs w:val="24"/>
        </w:rPr>
        <w:t>un plan</w:t>
      </w:r>
      <w:r w:rsidRPr="2C88C4C9" w:rsidR="7AFAE3D2">
        <w:rPr>
          <w:rFonts w:ascii="Cambria" w:hAnsi="Cambria" w:eastAsia="Cambria" w:cs="Cambria"/>
          <w:sz w:val="24"/>
          <w:szCs w:val="24"/>
        </w:rPr>
        <w:t xml:space="preserve"> de publication, au KCRNC </w:t>
      </w:r>
      <w:r w:rsidRPr="2C88C4C9" w:rsidR="7AFAE3D2">
        <w:rPr>
          <w:rFonts w:ascii="Cambria" w:hAnsi="Cambria" w:eastAsia="Cambria" w:cs="Cambria"/>
          <w:sz w:val="24"/>
          <w:szCs w:val="24"/>
        </w:rPr>
        <w:t>afin</w:t>
      </w:r>
      <w:r w:rsidRPr="2C88C4C9" w:rsidR="7AFAE3D2">
        <w:rPr>
          <w:rFonts w:ascii="Cambria" w:hAnsi="Cambria" w:eastAsia="Cambria" w:cs="Cambria"/>
          <w:sz w:val="24"/>
          <w:szCs w:val="24"/>
        </w:rPr>
        <w:t xml:space="preserve"> de diffuser les </w:t>
      </w:r>
      <w:r w:rsidRPr="2C88C4C9" w:rsidR="7AFAE3D2">
        <w:rPr>
          <w:rFonts w:ascii="Cambria" w:hAnsi="Cambria" w:eastAsia="Cambria" w:cs="Cambria"/>
          <w:sz w:val="24"/>
          <w:szCs w:val="24"/>
        </w:rPr>
        <w:t>résultats</w:t>
      </w:r>
      <w:r w:rsidRPr="2C88C4C9" w:rsidR="7AFAE3D2">
        <w:rPr>
          <w:rFonts w:ascii="Cambria" w:hAnsi="Cambria" w:eastAsia="Cambria" w:cs="Cambria"/>
          <w:sz w:val="24"/>
          <w:szCs w:val="24"/>
        </w:rPr>
        <w:t xml:space="preserve"> de </w:t>
      </w:r>
      <w:r w:rsidRPr="2C88C4C9" w:rsidR="7AFAE3D2">
        <w:rPr>
          <w:rFonts w:ascii="Cambria" w:hAnsi="Cambria" w:eastAsia="Cambria" w:cs="Cambria"/>
          <w:sz w:val="24"/>
          <w:szCs w:val="24"/>
        </w:rPr>
        <w:t>l’étude</w:t>
      </w:r>
      <w:r w:rsidRPr="2C88C4C9" w:rsidR="7AFAE3D2">
        <w:rPr>
          <w:rFonts w:ascii="Cambria" w:hAnsi="Cambria" w:eastAsia="Cambria" w:cs="Cambria"/>
          <w:sz w:val="24"/>
          <w:szCs w:val="24"/>
        </w:rPr>
        <w:t xml:space="preserve">. </w:t>
      </w:r>
    </w:p>
    <w:p w:rsidR="7AFAE3D2" w:rsidP="2C88C4C9" w:rsidRDefault="7AFAE3D2" w14:paraId="0C9B1E42" w14:textId="32514F55">
      <w:pPr>
        <w:numPr>
          <w:ilvl w:val="0"/>
          <w:numId w:val="1"/>
        </w:numPr>
        <w:ind w:hanging="160"/>
        <w:rPr>
          <w:rFonts w:ascii="Cambria" w:hAnsi="Cambria" w:eastAsia="Cambria" w:cs="Cambria"/>
          <w:sz w:val="24"/>
          <w:szCs w:val="24"/>
        </w:rPr>
      </w:pPr>
      <w:r w:rsidRPr="2C88C4C9" w:rsidR="7AFAE3D2">
        <w:rPr>
          <w:rFonts w:ascii="Cambria" w:hAnsi="Cambria" w:eastAsia="Cambria" w:cs="Cambria"/>
          <w:sz w:val="24"/>
          <w:szCs w:val="24"/>
        </w:rPr>
        <w:t>Le bénéficiaire s'engage à mentionner le Réseau de recherche sur le cancer du rein</w:t>
      </w:r>
      <w:r w:rsidRPr="2C88C4C9" w:rsidR="49BC441F">
        <w:rPr>
          <w:rFonts w:ascii="Cambria" w:hAnsi="Cambria" w:eastAsia="Cambria" w:cs="Cambria"/>
          <w:sz w:val="24"/>
          <w:szCs w:val="24"/>
        </w:rPr>
        <w:t xml:space="preserve"> du Canada</w:t>
      </w:r>
      <w:r w:rsidRPr="2C88C4C9" w:rsidR="7AFAE3D2">
        <w:rPr>
          <w:rFonts w:ascii="Cambria" w:hAnsi="Cambria" w:eastAsia="Cambria" w:cs="Cambria"/>
          <w:sz w:val="24"/>
          <w:szCs w:val="24"/>
        </w:rPr>
        <w:t>, la Warren Y. Soper</w:t>
      </w:r>
      <w:r w:rsidRPr="2C88C4C9" w:rsidR="7616BB7F">
        <w:rPr>
          <w:rFonts w:ascii="Cambria" w:hAnsi="Cambria" w:eastAsia="Cambria" w:cs="Cambria"/>
          <w:sz w:val="24"/>
          <w:szCs w:val="24"/>
        </w:rPr>
        <w:t xml:space="preserve"> Charitable Trust, et Cancer du rein Canada</w:t>
      </w:r>
      <w:r w:rsidRPr="2C88C4C9" w:rsidR="7AFAE3D2">
        <w:rPr>
          <w:rFonts w:ascii="Cambria" w:hAnsi="Cambria" w:eastAsia="Cambria" w:cs="Cambria"/>
          <w:sz w:val="24"/>
          <w:szCs w:val="24"/>
        </w:rPr>
        <w:t xml:space="preserve"> dans ses publications en guise de remerciement pour le financement reçu. </w:t>
      </w:r>
    </w:p>
    <w:p w:rsidR="2C88C4C9" w:rsidP="2C88C4C9" w:rsidRDefault="2C88C4C9" w14:paraId="59A6203C" w14:textId="6614AB43">
      <w:pPr>
        <w:spacing w:after="14" w:line="259" w:lineRule="auto"/>
        <w:ind w:left="0" w:firstLine="0"/>
        <w:rPr>
          <w:b w:val="1"/>
          <w:bCs w:val="1"/>
        </w:rPr>
      </w:pPr>
    </w:p>
    <w:p w:rsidR="00E16E68" w:rsidP="00D07A8F" w:rsidRDefault="00EF38E7" w14:paraId="37A3F888" w14:textId="649F7871">
      <w:pPr>
        <w:spacing w:after="14" w:line="259" w:lineRule="auto"/>
        <w:ind w:left="0" w:firstLine="0"/>
        <w:rPr>
          <w:b w:val="1"/>
          <w:bCs w:val="1"/>
        </w:rPr>
      </w:pPr>
      <w:r w:rsidRPr="2C88C4C9" w:rsidR="4FF71A82">
        <w:rPr>
          <w:b w:val="1"/>
          <w:bCs w:val="1"/>
        </w:rPr>
        <w:t>Propositions de recherche admissibles</w:t>
      </w:r>
      <w:r>
        <w:tab/>
      </w:r>
    </w:p>
    <w:p w:rsidRPr="00D07A8F" w:rsidR="00A74DFB" w:rsidP="00D07A8F" w:rsidRDefault="00EF38E7" w14:paraId="28825B57" w14:textId="77777777">
      <w:pPr>
        <w:spacing w:after="14" w:line="259" w:lineRule="auto"/>
        <w:ind w:left="0" w:firstLine="0"/>
        <w:rPr>
          <w:b w:val="1"/>
          <w:bCs w:val="1"/>
        </w:rPr>
      </w:pPr>
      <w:r w:rsidRPr="2C88C4C9" w:rsidR="00EF38E7">
        <w:rPr>
          <w:b w:val="1"/>
          <w:bCs w:val="1"/>
        </w:rPr>
        <w:t xml:space="preserve"> </w:t>
      </w:r>
    </w:p>
    <w:p w:rsidR="00E16E68" w:rsidP="2C88C4C9" w:rsidRDefault="00E16E68" w14:paraId="1C175263" w14:textId="2849501D">
      <w:pPr>
        <w:spacing w:after="14" w:line="259" w:lineRule="auto"/>
        <w:ind w:left="0" w:firstLine="0"/>
        <w:rPr>
          <w:b w:val="0"/>
          <w:bCs w:val="0"/>
        </w:rPr>
      </w:pPr>
      <w:r w:rsidR="1D6A3C7D">
        <w:rPr>
          <w:b w:val="0"/>
          <w:bCs w:val="0"/>
        </w:rPr>
        <w:t xml:space="preserve">Les propositions de recherche </w:t>
      </w:r>
      <w:r w:rsidR="1D6A3C7D">
        <w:rPr>
          <w:b w:val="0"/>
          <w:bCs w:val="0"/>
        </w:rPr>
        <w:t>doivent</w:t>
      </w:r>
      <w:r w:rsidR="1D6A3C7D">
        <w:rPr>
          <w:b w:val="0"/>
          <w:bCs w:val="0"/>
        </w:rPr>
        <w:t xml:space="preserve"> porter sur la recherche sur le cancer du rein </w:t>
      </w:r>
      <w:r w:rsidR="1D6A3C7D">
        <w:rPr>
          <w:b w:val="0"/>
          <w:bCs w:val="0"/>
        </w:rPr>
        <w:t>menée</w:t>
      </w:r>
      <w:r w:rsidR="1D6A3C7D">
        <w:rPr>
          <w:b w:val="0"/>
          <w:bCs w:val="0"/>
        </w:rPr>
        <w:t xml:space="preserve"> au Canada. Les </w:t>
      </w:r>
      <w:r w:rsidR="1D6A3C7D">
        <w:rPr>
          <w:b w:val="0"/>
          <w:bCs w:val="0"/>
        </w:rPr>
        <w:t>projets</w:t>
      </w:r>
      <w:r w:rsidR="1D6A3C7D">
        <w:rPr>
          <w:b w:val="0"/>
          <w:bCs w:val="0"/>
        </w:rPr>
        <w:t xml:space="preserve"> de recherche </w:t>
      </w:r>
      <w:r w:rsidR="1D6A3C7D">
        <w:rPr>
          <w:b w:val="0"/>
          <w:bCs w:val="0"/>
        </w:rPr>
        <w:t>fondamentale</w:t>
      </w:r>
      <w:r w:rsidR="1D6A3C7D">
        <w:rPr>
          <w:b w:val="0"/>
          <w:bCs w:val="0"/>
        </w:rPr>
        <w:t xml:space="preserve">, les </w:t>
      </w:r>
      <w:r w:rsidR="1D6A3C7D">
        <w:rPr>
          <w:b w:val="0"/>
          <w:bCs w:val="0"/>
        </w:rPr>
        <w:t>projets</w:t>
      </w:r>
      <w:r w:rsidR="1D6A3C7D">
        <w:rPr>
          <w:b w:val="0"/>
          <w:bCs w:val="0"/>
        </w:rPr>
        <w:t xml:space="preserve"> de recherche </w:t>
      </w:r>
      <w:r w:rsidR="1D6A3C7D">
        <w:rPr>
          <w:b w:val="0"/>
          <w:bCs w:val="0"/>
        </w:rPr>
        <w:t>clinique</w:t>
      </w:r>
      <w:r w:rsidR="1D6A3C7D">
        <w:rPr>
          <w:b w:val="0"/>
          <w:bCs w:val="0"/>
        </w:rPr>
        <w:t xml:space="preserve">, </w:t>
      </w:r>
      <w:r w:rsidR="1D6A3C7D">
        <w:rPr>
          <w:b w:val="0"/>
          <w:bCs w:val="0"/>
        </w:rPr>
        <w:t>ainsi</w:t>
      </w:r>
      <w:r w:rsidR="1D6A3C7D">
        <w:rPr>
          <w:b w:val="0"/>
          <w:bCs w:val="0"/>
        </w:rPr>
        <w:t xml:space="preserve"> </w:t>
      </w:r>
      <w:r w:rsidR="1D6A3C7D">
        <w:rPr>
          <w:b w:val="0"/>
          <w:bCs w:val="0"/>
        </w:rPr>
        <w:t>que</w:t>
      </w:r>
      <w:r w:rsidR="1D6A3C7D">
        <w:rPr>
          <w:b w:val="0"/>
          <w:bCs w:val="0"/>
        </w:rPr>
        <w:t xml:space="preserve"> les </w:t>
      </w:r>
      <w:r w:rsidR="1D6A3C7D">
        <w:rPr>
          <w:b w:val="0"/>
          <w:bCs w:val="0"/>
        </w:rPr>
        <w:t>projets</w:t>
      </w:r>
      <w:r w:rsidR="1D6A3C7D">
        <w:rPr>
          <w:b w:val="0"/>
          <w:bCs w:val="0"/>
        </w:rPr>
        <w:t xml:space="preserve"> </w:t>
      </w:r>
      <w:r w:rsidR="1D6A3C7D">
        <w:rPr>
          <w:b w:val="0"/>
          <w:bCs w:val="0"/>
        </w:rPr>
        <w:t>visant</w:t>
      </w:r>
      <w:r w:rsidR="1D6A3C7D">
        <w:rPr>
          <w:b w:val="0"/>
          <w:bCs w:val="0"/>
        </w:rPr>
        <w:t xml:space="preserve"> à identifier les </w:t>
      </w:r>
      <w:r w:rsidR="1D6A3C7D">
        <w:rPr>
          <w:b w:val="0"/>
          <w:bCs w:val="0"/>
        </w:rPr>
        <w:t>besoins</w:t>
      </w:r>
      <w:r w:rsidR="1D6A3C7D">
        <w:rPr>
          <w:b w:val="0"/>
          <w:bCs w:val="0"/>
        </w:rPr>
        <w:t xml:space="preserve"> non </w:t>
      </w:r>
      <w:r w:rsidR="1D6A3C7D">
        <w:rPr>
          <w:b w:val="0"/>
          <w:bCs w:val="0"/>
        </w:rPr>
        <w:t>satisfaits</w:t>
      </w:r>
      <w:r w:rsidR="1D6A3C7D">
        <w:rPr>
          <w:b w:val="0"/>
          <w:bCs w:val="0"/>
        </w:rPr>
        <w:t xml:space="preserve"> </w:t>
      </w:r>
      <w:r w:rsidR="1D6A3C7D">
        <w:rPr>
          <w:b w:val="0"/>
          <w:bCs w:val="0"/>
        </w:rPr>
        <w:t>en</w:t>
      </w:r>
      <w:r w:rsidR="1D6A3C7D">
        <w:rPr>
          <w:b w:val="0"/>
          <w:bCs w:val="0"/>
        </w:rPr>
        <w:t xml:space="preserve"> matière de </w:t>
      </w:r>
      <w:r w:rsidR="1D6A3C7D">
        <w:rPr>
          <w:b w:val="0"/>
          <w:bCs w:val="0"/>
        </w:rPr>
        <w:t>soins</w:t>
      </w:r>
      <w:r w:rsidR="1D6A3C7D">
        <w:rPr>
          <w:b w:val="0"/>
          <w:bCs w:val="0"/>
        </w:rPr>
        <w:t xml:space="preserve"> de </w:t>
      </w:r>
      <w:r w:rsidR="1D6A3C7D">
        <w:rPr>
          <w:b w:val="0"/>
          <w:bCs w:val="0"/>
        </w:rPr>
        <w:t>soutien</w:t>
      </w:r>
      <w:r w:rsidR="1D6A3C7D">
        <w:rPr>
          <w:b w:val="0"/>
          <w:bCs w:val="0"/>
        </w:rPr>
        <w:t xml:space="preserve"> et/</w:t>
      </w:r>
      <w:r w:rsidR="1D6A3C7D">
        <w:rPr>
          <w:b w:val="0"/>
          <w:bCs w:val="0"/>
        </w:rPr>
        <w:t>ou</w:t>
      </w:r>
      <w:r w:rsidR="1D6A3C7D">
        <w:rPr>
          <w:b w:val="0"/>
          <w:bCs w:val="0"/>
        </w:rPr>
        <w:t xml:space="preserve"> à </w:t>
      </w:r>
      <w:r w:rsidR="1D6A3C7D">
        <w:rPr>
          <w:b w:val="0"/>
          <w:bCs w:val="0"/>
        </w:rPr>
        <w:t>améliorer</w:t>
      </w:r>
      <w:r w:rsidR="1D6A3C7D">
        <w:rPr>
          <w:b w:val="0"/>
          <w:bCs w:val="0"/>
        </w:rPr>
        <w:t xml:space="preserve"> la prise de </w:t>
      </w:r>
      <w:r w:rsidR="1D6A3C7D">
        <w:rPr>
          <w:b w:val="0"/>
          <w:bCs w:val="0"/>
        </w:rPr>
        <w:t>décision</w:t>
      </w:r>
      <w:r w:rsidR="1D6A3C7D">
        <w:rPr>
          <w:b w:val="0"/>
          <w:bCs w:val="0"/>
        </w:rPr>
        <w:t xml:space="preserve"> </w:t>
      </w:r>
      <w:r w:rsidR="1D6A3C7D">
        <w:rPr>
          <w:b w:val="0"/>
          <w:bCs w:val="0"/>
        </w:rPr>
        <w:t>partagée</w:t>
      </w:r>
      <w:r w:rsidR="1D6A3C7D">
        <w:rPr>
          <w:b w:val="0"/>
          <w:bCs w:val="0"/>
        </w:rPr>
        <w:t xml:space="preserve"> </w:t>
      </w:r>
      <w:r w:rsidR="1D6A3C7D">
        <w:rPr>
          <w:b w:val="0"/>
          <w:bCs w:val="0"/>
        </w:rPr>
        <w:t>seront</w:t>
      </w:r>
      <w:r w:rsidR="1D6A3C7D">
        <w:rPr>
          <w:b w:val="0"/>
          <w:bCs w:val="0"/>
        </w:rPr>
        <w:t xml:space="preserve"> </w:t>
      </w:r>
      <w:r w:rsidR="1D6A3C7D">
        <w:rPr>
          <w:b w:val="0"/>
          <w:bCs w:val="0"/>
        </w:rPr>
        <w:t>acceptés</w:t>
      </w:r>
      <w:r w:rsidR="1D6A3C7D">
        <w:rPr>
          <w:b w:val="0"/>
          <w:bCs w:val="0"/>
        </w:rPr>
        <w:t xml:space="preserve">. La </w:t>
      </w:r>
      <w:r w:rsidR="1D6A3C7D">
        <w:rPr>
          <w:b w:val="0"/>
          <w:bCs w:val="0"/>
        </w:rPr>
        <w:t>préférence</w:t>
      </w:r>
      <w:r w:rsidR="1D6A3C7D">
        <w:rPr>
          <w:b w:val="0"/>
          <w:bCs w:val="0"/>
        </w:rPr>
        <w:t xml:space="preserve"> sera </w:t>
      </w:r>
      <w:r w:rsidR="1D6A3C7D">
        <w:rPr>
          <w:b w:val="0"/>
          <w:bCs w:val="0"/>
        </w:rPr>
        <w:t>accordée</w:t>
      </w:r>
      <w:r w:rsidR="1D6A3C7D">
        <w:rPr>
          <w:b w:val="0"/>
          <w:bCs w:val="0"/>
        </w:rPr>
        <w:t xml:space="preserve"> aux </w:t>
      </w:r>
      <w:r w:rsidR="1D6A3C7D">
        <w:rPr>
          <w:b w:val="0"/>
          <w:bCs w:val="0"/>
        </w:rPr>
        <w:t>candidats</w:t>
      </w:r>
      <w:r w:rsidR="1D6A3C7D">
        <w:rPr>
          <w:b w:val="0"/>
          <w:bCs w:val="0"/>
        </w:rPr>
        <w:t xml:space="preserve"> </w:t>
      </w:r>
      <w:r w:rsidR="1D6A3C7D">
        <w:rPr>
          <w:b w:val="0"/>
          <w:bCs w:val="0"/>
        </w:rPr>
        <w:t>suivants</w:t>
      </w:r>
      <w:r w:rsidR="1D6A3C7D">
        <w:rPr>
          <w:b w:val="0"/>
          <w:bCs w:val="0"/>
        </w:rPr>
        <w:t xml:space="preserve"> :</w:t>
      </w:r>
    </w:p>
    <w:p w:rsidR="00E16E68" w:rsidP="2C88C4C9" w:rsidRDefault="00E16E68" w14:paraId="4F351031" w14:textId="5440E9A7">
      <w:pPr>
        <w:spacing w:after="14" w:line="259" w:lineRule="auto"/>
        <w:ind w:left="0" w:firstLine="0"/>
        <w:rPr>
          <w:b w:val="0"/>
          <w:bCs w:val="0"/>
        </w:rPr>
      </w:pPr>
    </w:p>
    <w:p w:rsidR="00E16E68" w:rsidP="2C88C4C9" w:rsidRDefault="00E16E68" w14:paraId="3A5884EF" w14:textId="6A760A51">
      <w:pPr>
        <w:pStyle w:val="ListParagraph"/>
        <w:numPr>
          <w:ilvl w:val="0"/>
          <w:numId w:val="8"/>
        </w:numPr>
        <w:spacing w:after="14" w:line="259" w:lineRule="auto"/>
        <w:ind/>
        <w:rPr>
          <w:b w:val="0"/>
          <w:bCs w:val="0"/>
        </w:rPr>
      </w:pPr>
      <w:r w:rsidR="130CB4B1">
        <w:rPr>
          <w:b w:val="0"/>
          <w:bCs w:val="0"/>
        </w:rPr>
        <w:t>Les j</w:t>
      </w:r>
      <w:r w:rsidR="1D6A3C7D">
        <w:rPr>
          <w:b w:val="0"/>
          <w:bCs w:val="0"/>
        </w:rPr>
        <w:t>eunes chercheurs (moins de 5 ans d’expérience) ou stagiaires</w:t>
      </w:r>
      <w:r w:rsidR="0C0ABD48">
        <w:rPr>
          <w:b w:val="0"/>
          <w:bCs w:val="0"/>
        </w:rPr>
        <w:t>.</w:t>
      </w:r>
      <w:r w:rsidR="1D6A3C7D">
        <w:rPr>
          <w:b w:val="0"/>
          <w:bCs w:val="0"/>
        </w:rPr>
        <w:t xml:space="preserve"> </w:t>
      </w:r>
    </w:p>
    <w:p w:rsidR="00E16E68" w:rsidP="2C88C4C9" w:rsidRDefault="00E16E68" w14:paraId="6996A150" w14:textId="0BD678DB">
      <w:pPr>
        <w:pStyle w:val="ListParagraph"/>
        <w:numPr>
          <w:ilvl w:val="0"/>
          <w:numId w:val="8"/>
        </w:numPr>
        <w:spacing w:after="14" w:line="259" w:lineRule="auto"/>
        <w:ind/>
        <w:rPr>
          <w:b w:val="0"/>
          <w:bCs w:val="0"/>
        </w:rPr>
      </w:pPr>
      <w:r w:rsidR="5AD8B2B8">
        <w:rPr>
          <w:b w:val="0"/>
          <w:bCs w:val="0"/>
        </w:rPr>
        <w:t>L</w:t>
      </w:r>
      <w:r w:rsidR="394CC792">
        <w:rPr>
          <w:b w:val="0"/>
          <w:bCs w:val="0"/>
        </w:rPr>
        <w:t>es p</w:t>
      </w:r>
      <w:r w:rsidR="1D6A3C7D">
        <w:rPr>
          <w:b w:val="0"/>
          <w:bCs w:val="0"/>
        </w:rPr>
        <w:t>rojets</w:t>
      </w:r>
      <w:r w:rsidR="1D6A3C7D">
        <w:rPr>
          <w:b w:val="0"/>
          <w:bCs w:val="0"/>
        </w:rPr>
        <w:t xml:space="preserve"> nouveaux </w:t>
      </w:r>
      <w:r w:rsidR="1D6A3C7D">
        <w:rPr>
          <w:b w:val="0"/>
          <w:bCs w:val="0"/>
        </w:rPr>
        <w:t>ou</w:t>
      </w:r>
      <w:r w:rsidR="1D6A3C7D">
        <w:rPr>
          <w:b w:val="0"/>
          <w:bCs w:val="0"/>
        </w:rPr>
        <w:t xml:space="preserve"> </w:t>
      </w:r>
      <w:r w:rsidR="1D6A3C7D">
        <w:rPr>
          <w:b w:val="0"/>
          <w:bCs w:val="0"/>
        </w:rPr>
        <w:t>pilotes</w:t>
      </w:r>
      <w:r w:rsidR="1D6A3C7D">
        <w:rPr>
          <w:b w:val="0"/>
          <w:bCs w:val="0"/>
        </w:rPr>
        <w:t xml:space="preserve"> </w:t>
      </w:r>
      <w:r w:rsidR="1D6A3C7D">
        <w:rPr>
          <w:b w:val="0"/>
          <w:bCs w:val="0"/>
        </w:rPr>
        <w:t>n’ayant</w:t>
      </w:r>
      <w:r w:rsidR="1D6A3C7D">
        <w:rPr>
          <w:b w:val="0"/>
          <w:bCs w:val="0"/>
        </w:rPr>
        <w:t xml:space="preserve"> jamais </w:t>
      </w:r>
      <w:r w:rsidR="1D6A3C7D">
        <w:rPr>
          <w:b w:val="0"/>
          <w:bCs w:val="0"/>
        </w:rPr>
        <w:t>bénéficié</w:t>
      </w:r>
      <w:r w:rsidR="1D6A3C7D">
        <w:rPr>
          <w:b w:val="0"/>
          <w:bCs w:val="0"/>
        </w:rPr>
        <w:t xml:space="preserve"> d’un </w:t>
      </w:r>
      <w:r w:rsidR="1D6A3C7D">
        <w:rPr>
          <w:b w:val="0"/>
          <w:bCs w:val="0"/>
        </w:rPr>
        <w:t>financement</w:t>
      </w:r>
      <w:r w:rsidR="1D6A3C7D">
        <w:rPr>
          <w:b w:val="0"/>
          <w:bCs w:val="0"/>
        </w:rPr>
        <w:t xml:space="preserve"> </w:t>
      </w:r>
      <w:r w:rsidR="1D6A3C7D">
        <w:rPr>
          <w:b w:val="0"/>
          <w:bCs w:val="0"/>
        </w:rPr>
        <w:t>auparavant</w:t>
      </w:r>
      <w:r w:rsidR="1D6A3C7D">
        <w:rPr>
          <w:b w:val="0"/>
          <w:bCs w:val="0"/>
        </w:rPr>
        <w:t xml:space="preserve"> (</w:t>
      </w:r>
      <w:r w:rsidR="1D6A3C7D">
        <w:rPr>
          <w:b w:val="0"/>
          <w:bCs w:val="0"/>
        </w:rPr>
        <w:t>cette</w:t>
      </w:r>
      <w:r w:rsidR="1D6A3C7D">
        <w:rPr>
          <w:b w:val="0"/>
          <w:bCs w:val="0"/>
        </w:rPr>
        <w:t xml:space="preserve"> subvention </w:t>
      </w:r>
      <w:r w:rsidR="1D6A3C7D">
        <w:rPr>
          <w:b w:val="0"/>
          <w:bCs w:val="0"/>
        </w:rPr>
        <w:t>n’est</w:t>
      </w:r>
      <w:r w:rsidR="1D6A3C7D">
        <w:rPr>
          <w:b w:val="0"/>
          <w:bCs w:val="0"/>
        </w:rPr>
        <w:t xml:space="preserve"> pas </w:t>
      </w:r>
      <w:r w:rsidR="1D6A3C7D">
        <w:rPr>
          <w:b w:val="0"/>
          <w:bCs w:val="0"/>
        </w:rPr>
        <w:t>destinée</w:t>
      </w:r>
      <w:r w:rsidR="1D6A3C7D">
        <w:rPr>
          <w:b w:val="0"/>
          <w:bCs w:val="0"/>
        </w:rPr>
        <w:t xml:space="preserve"> à </w:t>
      </w:r>
      <w:r w:rsidR="1D6A3C7D">
        <w:rPr>
          <w:b w:val="0"/>
          <w:bCs w:val="0"/>
        </w:rPr>
        <w:t>ceux</w:t>
      </w:r>
      <w:r w:rsidR="1D6A3C7D">
        <w:rPr>
          <w:b w:val="0"/>
          <w:bCs w:val="0"/>
        </w:rPr>
        <w:t xml:space="preserve"> qui </w:t>
      </w:r>
      <w:r w:rsidR="1D6A3C7D">
        <w:rPr>
          <w:b w:val="0"/>
          <w:bCs w:val="0"/>
        </w:rPr>
        <w:t>cherchent</w:t>
      </w:r>
      <w:r w:rsidR="1D6A3C7D">
        <w:rPr>
          <w:b w:val="0"/>
          <w:bCs w:val="0"/>
        </w:rPr>
        <w:t xml:space="preserve"> à prolonger le </w:t>
      </w:r>
      <w:r w:rsidR="1D6A3C7D">
        <w:rPr>
          <w:b w:val="0"/>
          <w:bCs w:val="0"/>
        </w:rPr>
        <w:t>financement</w:t>
      </w:r>
      <w:r w:rsidR="1D6A3C7D">
        <w:rPr>
          <w:b w:val="0"/>
          <w:bCs w:val="0"/>
        </w:rPr>
        <w:t xml:space="preserve"> d’un </w:t>
      </w:r>
      <w:r w:rsidR="1D6A3C7D">
        <w:rPr>
          <w:b w:val="0"/>
          <w:bCs w:val="0"/>
        </w:rPr>
        <w:t>projet</w:t>
      </w:r>
      <w:r w:rsidR="1D6A3C7D">
        <w:rPr>
          <w:b w:val="0"/>
          <w:bCs w:val="0"/>
        </w:rPr>
        <w:t xml:space="preserve"> déjà </w:t>
      </w:r>
      <w:r w:rsidR="1D6A3C7D">
        <w:rPr>
          <w:b w:val="0"/>
          <w:bCs w:val="0"/>
        </w:rPr>
        <w:t>financé</w:t>
      </w:r>
      <w:r w:rsidR="1D6A3C7D">
        <w:rPr>
          <w:b w:val="0"/>
          <w:bCs w:val="0"/>
        </w:rPr>
        <w:t>)</w:t>
      </w:r>
      <w:r w:rsidR="1D6A3C7D">
        <w:rPr>
          <w:b w:val="0"/>
          <w:bCs w:val="0"/>
        </w:rPr>
        <w:t xml:space="preserve">. </w:t>
      </w:r>
    </w:p>
    <w:p w:rsidR="00E16E68" w:rsidP="2C88C4C9" w:rsidRDefault="00E16E68" w14:paraId="7E88B9D2" w14:textId="053F7B99">
      <w:pPr>
        <w:pStyle w:val="ListParagraph"/>
        <w:numPr>
          <w:ilvl w:val="0"/>
          <w:numId w:val="8"/>
        </w:numPr>
        <w:spacing w:after="14" w:line="259" w:lineRule="auto"/>
        <w:ind/>
        <w:rPr>
          <w:b w:val="0"/>
          <w:bCs w:val="0"/>
        </w:rPr>
      </w:pPr>
      <w:r w:rsidR="2C3E26D1">
        <w:rPr>
          <w:b w:val="0"/>
          <w:bCs w:val="0"/>
        </w:rPr>
        <w:t>L</w:t>
      </w:r>
      <w:r w:rsidR="2F7D267F">
        <w:rPr>
          <w:b w:val="0"/>
          <w:bCs w:val="0"/>
        </w:rPr>
        <w:t>es p</w:t>
      </w:r>
      <w:r w:rsidR="1D6A3C7D">
        <w:rPr>
          <w:b w:val="0"/>
          <w:bCs w:val="0"/>
        </w:rPr>
        <w:t>rojets</w:t>
      </w:r>
      <w:r w:rsidR="1D6A3C7D">
        <w:rPr>
          <w:b w:val="0"/>
          <w:bCs w:val="0"/>
        </w:rPr>
        <w:t xml:space="preserve"> </w:t>
      </w:r>
      <w:r w:rsidR="1D6A3C7D">
        <w:rPr>
          <w:b w:val="0"/>
          <w:bCs w:val="0"/>
        </w:rPr>
        <w:t>apportant</w:t>
      </w:r>
      <w:r w:rsidR="1D6A3C7D">
        <w:rPr>
          <w:b w:val="0"/>
          <w:bCs w:val="0"/>
        </w:rPr>
        <w:t xml:space="preserve"> des </w:t>
      </w:r>
      <w:r w:rsidR="1D6A3C7D">
        <w:rPr>
          <w:b w:val="0"/>
          <w:bCs w:val="0"/>
        </w:rPr>
        <w:t>avancées</w:t>
      </w:r>
      <w:r w:rsidR="1D6A3C7D">
        <w:rPr>
          <w:b w:val="0"/>
          <w:bCs w:val="0"/>
        </w:rPr>
        <w:t xml:space="preserve"> </w:t>
      </w:r>
      <w:r w:rsidR="1D6A3C7D">
        <w:rPr>
          <w:b w:val="0"/>
          <w:bCs w:val="0"/>
        </w:rPr>
        <w:t>novatrices</w:t>
      </w:r>
      <w:r w:rsidR="1D6A3C7D">
        <w:rPr>
          <w:b w:val="0"/>
          <w:bCs w:val="0"/>
        </w:rPr>
        <w:t xml:space="preserve"> à la recherche </w:t>
      </w:r>
      <w:r w:rsidR="1D6A3C7D">
        <w:rPr>
          <w:b w:val="0"/>
          <w:bCs w:val="0"/>
        </w:rPr>
        <w:t>actuelle</w:t>
      </w:r>
      <w:r w:rsidR="51D6313E">
        <w:rPr>
          <w:b w:val="0"/>
          <w:bCs w:val="0"/>
        </w:rPr>
        <w:t>.</w:t>
      </w:r>
    </w:p>
    <w:p w:rsidR="00E16E68" w:rsidP="2C88C4C9" w:rsidRDefault="00E16E68" w14:paraId="2EF3375A" w14:textId="5F72857B">
      <w:pPr>
        <w:pStyle w:val="ListParagraph"/>
        <w:numPr>
          <w:ilvl w:val="0"/>
          <w:numId w:val="8"/>
        </w:numPr>
        <w:spacing w:after="14" w:line="259" w:lineRule="auto"/>
        <w:ind/>
        <w:rPr>
          <w:b w:val="0"/>
          <w:bCs w:val="0"/>
        </w:rPr>
      </w:pPr>
      <w:r w:rsidR="1D6A3C7D">
        <w:rPr>
          <w:b w:val="0"/>
          <w:bCs w:val="0"/>
        </w:rPr>
        <w:t>L’étude</w:t>
      </w:r>
      <w:r w:rsidR="1D6A3C7D">
        <w:rPr>
          <w:b w:val="0"/>
          <w:bCs w:val="0"/>
        </w:rPr>
        <w:t xml:space="preserve"> doit </w:t>
      </w:r>
      <w:r w:rsidR="1D6A3C7D">
        <w:rPr>
          <w:b w:val="0"/>
          <w:bCs w:val="0"/>
        </w:rPr>
        <w:t>être</w:t>
      </w:r>
      <w:r w:rsidR="1D6A3C7D">
        <w:rPr>
          <w:b w:val="0"/>
          <w:bCs w:val="0"/>
        </w:rPr>
        <w:t xml:space="preserve"> </w:t>
      </w:r>
      <w:r w:rsidR="1D6A3C7D">
        <w:rPr>
          <w:b w:val="0"/>
          <w:bCs w:val="0"/>
        </w:rPr>
        <w:t>achevée</w:t>
      </w:r>
      <w:r w:rsidR="1D6A3C7D">
        <w:rPr>
          <w:b w:val="0"/>
          <w:bCs w:val="0"/>
        </w:rPr>
        <w:t xml:space="preserve"> dans les 12 </w:t>
      </w:r>
      <w:r w:rsidR="1D6A3C7D">
        <w:rPr>
          <w:b w:val="0"/>
          <w:bCs w:val="0"/>
        </w:rPr>
        <w:t>mois</w:t>
      </w:r>
      <w:r w:rsidR="1D6A3C7D">
        <w:rPr>
          <w:b w:val="0"/>
          <w:bCs w:val="0"/>
        </w:rPr>
        <w:t xml:space="preserve"> </w:t>
      </w:r>
      <w:r w:rsidR="1D6A3C7D">
        <w:rPr>
          <w:b w:val="0"/>
          <w:bCs w:val="0"/>
        </w:rPr>
        <w:t>suivant</w:t>
      </w:r>
      <w:r w:rsidR="1D6A3C7D">
        <w:rPr>
          <w:b w:val="0"/>
          <w:bCs w:val="0"/>
        </w:rPr>
        <w:t xml:space="preserve"> la </w:t>
      </w:r>
      <w:r w:rsidR="1D6A3C7D">
        <w:rPr>
          <w:b w:val="0"/>
          <w:bCs w:val="0"/>
        </w:rPr>
        <w:t>réception</w:t>
      </w:r>
      <w:r w:rsidR="1D6A3C7D">
        <w:rPr>
          <w:b w:val="0"/>
          <w:bCs w:val="0"/>
        </w:rPr>
        <w:t xml:space="preserve"> du </w:t>
      </w:r>
      <w:r w:rsidR="1D6A3C7D">
        <w:rPr>
          <w:b w:val="0"/>
          <w:bCs w:val="0"/>
        </w:rPr>
        <w:t>financement</w:t>
      </w:r>
      <w:r w:rsidR="3377C1F8">
        <w:rPr>
          <w:b w:val="0"/>
          <w:bCs w:val="0"/>
        </w:rPr>
        <w:t>,</w:t>
      </w:r>
      <w:r w:rsidR="1D6A3C7D">
        <w:rPr>
          <w:b w:val="0"/>
          <w:bCs w:val="0"/>
        </w:rPr>
        <w:t xml:space="preserve"> des prolongations </w:t>
      </w:r>
      <w:r w:rsidR="1D6A3C7D">
        <w:rPr>
          <w:b w:val="0"/>
          <w:bCs w:val="0"/>
        </w:rPr>
        <w:t>seront</w:t>
      </w:r>
      <w:r w:rsidR="1D6A3C7D">
        <w:rPr>
          <w:b w:val="0"/>
          <w:bCs w:val="0"/>
        </w:rPr>
        <w:t xml:space="preserve"> </w:t>
      </w:r>
      <w:r w:rsidR="1D6A3C7D">
        <w:rPr>
          <w:b w:val="0"/>
          <w:bCs w:val="0"/>
        </w:rPr>
        <w:t>envisagées</w:t>
      </w:r>
      <w:r w:rsidR="1D6A3C7D">
        <w:rPr>
          <w:b w:val="0"/>
          <w:bCs w:val="0"/>
        </w:rPr>
        <w:t xml:space="preserve">. La </w:t>
      </w:r>
      <w:r w:rsidR="1D6A3C7D">
        <w:rPr>
          <w:b w:val="0"/>
          <w:bCs w:val="0"/>
        </w:rPr>
        <w:t>demande</w:t>
      </w:r>
      <w:r w:rsidR="1D6A3C7D">
        <w:rPr>
          <w:b w:val="0"/>
          <w:bCs w:val="0"/>
        </w:rPr>
        <w:t xml:space="preserve"> </w:t>
      </w:r>
      <w:r w:rsidR="1D6A3C7D">
        <w:rPr>
          <w:b w:val="0"/>
          <w:bCs w:val="0"/>
        </w:rPr>
        <w:t>proposée</w:t>
      </w:r>
      <w:r w:rsidR="1D6A3C7D">
        <w:rPr>
          <w:b w:val="0"/>
          <w:bCs w:val="0"/>
        </w:rPr>
        <w:t xml:space="preserve"> doit porter sur un </w:t>
      </w:r>
      <w:r w:rsidR="1D6A3C7D">
        <w:rPr>
          <w:b w:val="0"/>
          <w:bCs w:val="0"/>
        </w:rPr>
        <w:t>projet</w:t>
      </w:r>
      <w:r w:rsidR="1D6A3C7D">
        <w:rPr>
          <w:b w:val="0"/>
          <w:bCs w:val="0"/>
        </w:rPr>
        <w:t xml:space="preserve"> </w:t>
      </w:r>
      <w:r w:rsidR="1D6A3C7D">
        <w:rPr>
          <w:b w:val="0"/>
          <w:bCs w:val="0"/>
        </w:rPr>
        <w:t>autonome</w:t>
      </w:r>
      <w:r w:rsidR="1D6A3C7D">
        <w:rPr>
          <w:b w:val="0"/>
          <w:bCs w:val="0"/>
        </w:rPr>
        <w:t>.</w:t>
      </w:r>
    </w:p>
    <w:p w:rsidR="00E16E68" w:rsidP="2C88C4C9" w:rsidRDefault="00E16E68" w14:paraId="456E6645" w14:textId="341CC3CF">
      <w:pPr>
        <w:pStyle w:val="Normal"/>
        <w:spacing w:after="14" w:line="259" w:lineRule="auto"/>
        <w:ind w:left="0" w:firstLine="0"/>
        <w:rPr>
          <w:b w:val="1"/>
          <w:bCs w:val="1"/>
        </w:rPr>
      </w:pPr>
      <w:r w:rsidR="1D6A3C7D">
        <w:rPr>
          <w:b w:val="0"/>
          <w:bCs w:val="0"/>
        </w:rPr>
        <w:t xml:space="preserve"> </w:t>
      </w:r>
    </w:p>
    <w:p w:rsidR="00A74DFB" w:rsidRDefault="00EF38E7" w14:paraId="37563936" w14:textId="1B3CD448">
      <w:pPr>
        <w:spacing w:after="15" w:line="259" w:lineRule="auto"/>
        <w:ind w:left="0" w:firstLine="0"/>
        <w:rPr>
          <w:b w:val="1"/>
          <w:bCs w:val="1"/>
        </w:rPr>
      </w:pPr>
      <w:r w:rsidRPr="2C88C4C9" w:rsidR="0B7ED852">
        <w:rPr>
          <w:b w:val="1"/>
          <w:bCs w:val="1"/>
        </w:rPr>
        <w:t xml:space="preserve">Propositions de recherche </w:t>
      </w:r>
      <w:r w:rsidRPr="2C88C4C9" w:rsidR="0B52CE65">
        <w:rPr>
          <w:b w:val="1"/>
          <w:bCs w:val="1"/>
        </w:rPr>
        <w:t>non a</w:t>
      </w:r>
      <w:r w:rsidRPr="2C88C4C9" w:rsidR="0B7ED852">
        <w:rPr>
          <w:b w:val="1"/>
          <w:bCs w:val="1"/>
        </w:rPr>
        <w:t>dmissibles</w:t>
      </w:r>
      <w:r>
        <w:tab/>
      </w:r>
      <w:r w:rsidRPr="2C88C4C9" w:rsidR="00EF38E7">
        <w:rPr>
          <w:b w:val="1"/>
          <w:bCs w:val="1"/>
        </w:rPr>
        <w:t xml:space="preserve"> </w:t>
      </w:r>
    </w:p>
    <w:p w:rsidRPr="00E16E68" w:rsidR="00E16E68" w:rsidRDefault="00E16E68" w14:paraId="01DDA5C9" w14:textId="77777777">
      <w:pPr>
        <w:spacing w:after="15" w:line="259" w:lineRule="auto"/>
        <w:ind w:left="0" w:firstLine="0"/>
        <w:rPr>
          <w:b w:val="1"/>
          <w:bCs w:val="1"/>
        </w:rPr>
      </w:pPr>
    </w:p>
    <w:p w:rsidR="00A74DFB" w:rsidRDefault="00EF38E7" w14:paraId="2F2DC957" w14:textId="681CAC81">
      <w:pPr>
        <w:ind w:left="-5"/>
      </w:pPr>
      <w:r w:rsidR="2CF675B5">
        <w:rPr/>
        <w:t xml:space="preserve">Les types de propositions qui suivent </w:t>
      </w:r>
      <w:r w:rsidR="70F1DDE8">
        <w:rPr/>
        <w:t xml:space="preserve">seront </w:t>
      </w:r>
      <w:r w:rsidR="24888DEE">
        <w:rPr/>
        <w:t xml:space="preserve">non </w:t>
      </w:r>
      <w:r w:rsidR="2CF675B5">
        <w:rPr/>
        <w:t xml:space="preserve">admissibles </w:t>
      </w:r>
      <w:r w:rsidR="31140E90">
        <w:rPr/>
        <w:t>:</w:t>
      </w:r>
      <w:r w:rsidR="00EF38E7">
        <w:rPr/>
        <w:t xml:space="preserve"> </w:t>
      </w:r>
    </w:p>
    <w:p w:rsidR="00A74DFB" w:rsidRDefault="00EF38E7" w14:paraId="0A91E6BA" w14:textId="1BA7C550">
      <w:pPr>
        <w:numPr>
          <w:ilvl w:val="0"/>
          <w:numId w:val="3"/>
        </w:numPr>
        <w:ind w:hanging="160"/>
        <w:rPr/>
      </w:pPr>
      <w:r w:rsidR="6FFA66A0">
        <w:rPr/>
        <w:t>Les p</w:t>
      </w:r>
      <w:r w:rsidR="6D78BB88">
        <w:rPr/>
        <w:t>ropositions de projets qui sont dotés d’un financement adéquat par une aut</w:t>
      </w:r>
      <w:r w:rsidR="250CE150">
        <w:rPr/>
        <w:t xml:space="preserve">re source, incluant par le gouvernement ou des commanditaires de l’industrie, seront </w:t>
      </w:r>
      <w:r w:rsidR="2B569375">
        <w:rPr/>
        <w:t xml:space="preserve">non </w:t>
      </w:r>
      <w:r w:rsidR="250CE150">
        <w:rPr/>
        <w:t>admissibles</w:t>
      </w:r>
      <w:r w:rsidR="7862BBF5">
        <w:rPr/>
        <w:t>.</w:t>
      </w:r>
      <w:r w:rsidR="00EF38E7">
        <w:rPr/>
        <w:t xml:space="preserve"> </w:t>
      </w:r>
    </w:p>
    <w:p w:rsidR="00A74DFB" w:rsidP="2C88C4C9" w:rsidRDefault="00EF38E7" w14:paraId="1D2D2D32" w14:textId="3BB8771F">
      <w:pPr>
        <w:numPr>
          <w:ilvl w:val="0"/>
          <w:numId w:val="3"/>
        </w:numPr>
        <w:ind w:hanging="160"/>
        <w:rPr/>
      </w:pPr>
      <w:r w:rsidR="61F097B6">
        <w:rPr/>
        <w:t>Les propositions</w:t>
      </w:r>
      <w:r w:rsidR="6E1F2184">
        <w:rPr/>
        <w:t xml:space="preserve"> pour le développement de produit pharmaceutique (incluant les études sur les indications</w:t>
      </w:r>
      <w:r w:rsidR="61F097B6">
        <w:rPr/>
        <w:t xml:space="preserve"> </w:t>
      </w:r>
      <w:r w:rsidR="7E6C537B">
        <w:rPr/>
        <w:t xml:space="preserve">non-approuvés pour les médicaments) </w:t>
      </w:r>
      <w:r w:rsidR="7E6C537B">
        <w:rPr/>
        <w:t xml:space="preserve">et/ou la </w:t>
      </w:r>
      <w:r w:rsidR="39842903">
        <w:rPr/>
        <w:t>comparaison</w:t>
      </w:r>
      <w:r w:rsidR="7E6C537B">
        <w:rPr/>
        <w:t xml:space="preserve"> ou promotion de produ</w:t>
      </w:r>
      <w:r w:rsidR="689301FF">
        <w:rPr/>
        <w:t>its ne seront pas évalué.</w:t>
      </w:r>
      <w:r w:rsidR="00EF38E7">
        <w:rPr/>
        <w:t xml:space="preserve"> </w:t>
      </w:r>
    </w:p>
    <w:p w:rsidR="00E16E68" w:rsidP="00E16E68" w:rsidRDefault="00EF38E7" w14:paraId="692B9D98" w14:textId="77777777">
      <w:pPr>
        <w:spacing w:after="14" w:line="259" w:lineRule="auto"/>
        <w:ind w:left="0" w:firstLine="0"/>
      </w:pPr>
      <w:r w:rsidR="00EF38E7">
        <w:rPr/>
        <w:t xml:space="preserve"> </w:t>
      </w:r>
    </w:p>
    <w:p w:rsidRPr="00E16E68" w:rsidR="00A74DFB" w:rsidP="2C88C4C9" w:rsidRDefault="00EF38E7" w14:paraId="4949C688" w14:textId="4D9718EF">
      <w:pPr>
        <w:pStyle w:val="Normal"/>
        <w:suppressLineNumbers w:val="0"/>
        <w:bidi w:val="0"/>
        <w:spacing w:before="0" w:beforeAutospacing="off" w:after="14" w:afterAutospacing="off" w:line="259" w:lineRule="auto"/>
        <w:ind w:left="0" w:right="0"/>
        <w:jc w:val="left"/>
        <w:rPr>
          <w:b w:val="1"/>
          <w:bCs w:val="1"/>
        </w:rPr>
      </w:pPr>
      <w:r w:rsidRPr="2C88C4C9" w:rsidR="05459669">
        <w:rPr>
          <w:b w:val="1"/>
          <w:bCs w:val="1"/>
        </w:rPr>
        <w:t>Critères</w:t>
      </w:r>
      <w:r w:rsidRPr="2C88C4C9" w:rsidR="05459669">
        <w:rPr>
          <w:b w:val="1"/>
          <w:bCs w:val="1"/>
        </w:rPr>
        <w:t xml:space="preserve"> d’évaluation</w:t>
      </w:r>
      <w:r>
        <w:tab/>
      </w:r>
      <w:r w:rsidRPr="2C88C4C9" w:rsidR="00EF38E7">
        <w:rPr>
          <w:b w:val="1"/>
          <w:bCs w:val="1"/>
        </w:rPr>
        <w:t xml:space="preserve"> </w:t>
      </w:r>
    </w:p>
    <w:p w:rsidR="00A74DFB" w:rsidRDefault="00EF38E7" w14:paraId="2E5221FB" w14:textId="77777777">
      <w:pPr>
        <w:spacing w:after="0" w:line="259" w:lineRule="auto"/>
        <w:ind w:left="0" w:firstLine="0"/>
      </w:pPr>
      <w:r w:rsidR="00EF38E7">
        <w:rPr/>
        <w:t xml:space="preserve"> </w:t>
      </w:r>
    </w:p>
    <w:p w:rsidR="00A74DFB" w:rsidRDefault="00EF38E7" w14:paraId="151D52F3" w14:textId="1B100F68">
      <w:pPr>
        <w:ind w:left="-5"/>
      </w:pPr>
      <w:r w:rsidR="56B019A2">
        <w:rPr/>
        <w:t xml:space="preserve">Les propositions de Bourse RRCRC-CRC seront évalués et acceptés par les membres nommés </w:t>
      </w:r>
      <w:r w:rsidR="73BB4981">
        <w:rPr/>
        <w:t>du RRCRC et de C</w:t>
      </w:r>
      <w:r w:rsidR="08CC127B">
        <w:rPr/>
        <w:t>ancer du rein Canada</w:t>
      </w:r>
      <w:r w:rsidR="73BB4981">
        <w:rPr/>
        <w:t>. Les propositions de recherche seront évaluées sur la base des crit</w:t>
      </w:r>
      <w:r w:rsidR="26DDAC2D">
        <w:rPr/>
        <w:t xml:space="preserve">ères </w:t>
      </w:r>
      <w:r w:rsidR="26BDB233">
        <w:rPr/>
        <w:t>suivants :</w:t>
      </w:r>
    </w:p>
    <w:p w:rsidR="00A74DFB" w:rsidRDefault="00EF38E7" w14:paraId="2103DE2A" w14:textId="77777777">
      <w:pPr>
        <w:spacing w:after="14" w:line="259" w:lineRule="auto"/>
        <w:ind w:left="0" w:firstLine="0"/>
      </w:pPr>
      <w:r w:rsidR="00EF38E7">
        <w:rPr/>
        <w:t xml:space="preserve"> </w:t>
      </w:r>
    </w:p>
    <w:p w:rsidR="00A74DFB" w:rsidRDefault="00EF38E7" w14:paraId="2C6EB957" w14:textId="5193CCB9">
      <w:pPr>
        <w:numPr>
          <w:ilvl w:val="0"/>
          <w:numId w:val="4"/>
        </w:numPr>
        <w:ind w:hanging="239"/>
        <w:rPr/>
      </w:pPr>
      <w:commentRangeStart w:id="927537879"/>
      <w:r w:rsidR="68127007">
        <w:rPr/>
        <w:t xml:space="preserve">Valeur </w:t>
      </w:r>
      <w:r w:rsidR="68127007">
        <w:rPr/>
        <w:t>scientifique</w:t>
      </w:r>
      <w:commentRangeEnd w:id="927537879"/>
      <w:r>
        <w:rPr>
          <w:rStyle w:val="CommentReference"/>
        </w:rPr>
        <w:commentReference w:id="927537879"/>
      </w:r>
      <w:r w:rsidR="68127007">
        <w:rPr/>
        <w:t xml:space="preserve"> :</w:t>
      </w:r>
    </w:p>
    <w:p w:rsidR="00A74DFB" w:rsidRDefault="00EF38E7" w14:paraId="2EC90E68" w14:textId="77777777">
      <w:pPr>
        <w:numPr>
          <w:ilvl w:val="1"/>
          <w:numId w:val="4"/>
        </w:numPr>
        <w:ind w:hanging="234"/>
        <w:rPr/>
      </w:pPr>
      <w:r w:rsidR="00EF38E7">
        <w:rPr/>
        <w:t xml:space="preserve">Rationale  </w:t>
      </w:r>
    </w:p>
    <w:p w:rsidR="00A74DFB" w:rsidRDefault="00EF38E7" w14:paraId="723A706A" w14:textId="1D497754">
      <w:pPr>
        <w:numPr>
          <w:ilvl w:val="1"/>
          <w:numId w:val="4"/>
        </w:numPr>
        <w:ind w:hanging="234"/>
        <w:rPr/>
      </w:pPr>
      <w:r w:rsidR="00EF38E7">
        <w:rPr/>
        <w:t>Origina</w:t>
      </w:r>
      <w:r w:rsidR="56734242">
        <w:rPr/>
        <w:t>lité</w:t>
      </w:r>
      <w:r w:rsidR="00EF38E7">
        <w:rPr/>
        <w:t xml:space="preserve">  </w:t>
      </w:r>
    </w:p>
    <w:p w:rsidR="00A74DFB" w:rsidRDefault="00EF38E7" w14:paraId="46F77B08" w14:textId="77777777">
      <w:pPr>
        <w:spacing w:after="14" w:line="259" w:lineRule="auto"/>
        <w:ind w:left="720" w:firstLine="0"/>
      </w:pPr>
      <w:r w:rsidR="00EF38E7">
        <w:rPr/>
        <w:t xml:space="preserve"> </w:t>
      </w:r>
    </w:p>
    <w:p w:rsidR="00E16E68" w:rsidP="2C88C4C9" w:rsidRDefault="00E16E68" w14:paraId="73B6B2F8" w14:textId="3ABD7694">
      <w:pPr>
        <w:numPr>
          <w:ilvl w:val="0"/>
          <w:numId w:val="4"/>
        </w:numPr>
        <w:spacing w:after="18" w:line="259" w:lineRule="auto"/>
        <w:ind w:hanging="239"/>
        <w:rPr/>
      </w:pPr>
      <w:r w:rsidR="00EF38E7">
        <w:rPr/>
        <w:t>M</w:t>
      </w:r>
      <w:r w:rsidR="78276B63">
        <w:rPr/>
        <w:t>éthodologie</w:t>
      </w:r>
      <w:r w:rsidR="00EF38E7">
        <w:rPr/>
        <w:t xml:space="preserve"> </w:t>
      </w:r>
    </w:p>
    <w:p w:rsidR="00A74DFB" w:rsidRDefault="00EF38E7" w14:paraId="42FCC6E2" w14:textId="77777777">
      <w:pPr>
        <w:numPr>
          <w:ilvl w:val="0"/>
          <w:numId w:val="4"/>
        </w:numPr>
        <w:ind w:hanging="239"/>
        <w:rPr/>
      </w:pPr>
      <w:r w:rsidR="00EF38E7">
        <w:rPr/>
        <w:t xml:space="preserve">Impact  </w:t>
      </w:r>
    </w:p>
    <w:p w:rsidR="00A74DFB" w:rsidRDefault="00EF38E7" w14:paraId="7666B06D" w14:textId="4701ACE1">
      <w:pPr>
        <w:numPr>
          <w:ilvl w:val="1"/>
          <w:numId w:val="4"/>
        </w:numPr>
        <w:ind w:hanging="234"/>
        <w:rPr/>
      </w:pPr>
      <w:r w:rsidR="00EF38E7">
        <w:rPr/>
        <w:t xml:space="preserve">Contribution </w:t>
      </w:r>
      <w:r w:rsidR="05F26F24">
        <w:rPr/>
        <w:t>à l’avancement de connaissance scientifique dans le domaine thérapeutique concerné</w:t>
      </w:r>
    </w:p>
    <w:p w:rsidR="00A74DFB" w:rsidRDefault="00EF38E7" w14:paraId="5C8B4E1E" w14:textId="679E5DF6">
      <w:pPr>
        <w:numPr>
          <w:ilvl w:val="1"/>
          <w:numId w:val="4"/>
        </w:numPr>
        <w:ind w:hanging="234"/>
        <w:rPr/>
      </w:pPr>
      <w:r w:rsidR="0166D913">
        <w:rPr/>
        <w:t xml:space="preserve">Pertinence </w:t>
      </w:r>
      <w:r w:rsidR="0166D913">
        <w:rPr/>
        <w:t>clinique</w:t>
      </w:r>
      <w:r w:rsidR="0166D913">
        <w:rPr/>
        <w:t xml:space="preserve"> </w:t>
      </w:r>
      <w:r w:rsidR="0166D913">
        <w:rPr/>
        <w:t>ou</w:t>
      </w:r>
      <w:r w:rsidR="0166D913">
        <w:rPr/>
        <w:t xml:space="preserve"> </w:t>
      </w:r>
      <w:r w:rsidR="0166D913">
        <w:rPr/>
        <w:t>valeur</w:t>
      </w:r>
      <w:r w:rsidR="0166D913">
        <w:rPr/>
        <w:t xml:space="preserve"> </w:t>
      </w:r>
      <w:r w:rsidR="0166D913">
        <w:rPr/>
        <w:t>clinique</w:t>
      </w:r>
      <w:r w:rsidR="0166D913">
        <w:rPr/>
        <w:t xml:space="preserve"> </w:t>
      </w:r>
      <w:r w:rsidR="0166D913">
        <w:rPr/>
        <w:t>potentielle</w:t>
      </w:r>
      <w:r w:rsidR="0166D913">
        <w:rPr/>
        <w:t xml:space="preserve"> et </w:t>
      </w:r>
      <w:r w:rsidR="0166D913">
        <w:rPr/>
        <w:t>applicabilité</w:t>
      </w:r>
      <w:r w:rsidR="0166D913">
        <w:rPr/>
        <w:t xml:space="preserve"> </w:t>
      </w:r>
    </w:p>
    <w:p w:rsidR="00A74DFB" w:rsidRDefault="00EF38E7" w14:paraId="6740ACF0" w14:textId="77777777">
      <w:pPr>
        <w:spacing w:after="19" w:line="259" w:lineRule="auto"/>
        <w:ind w:left="720" w:firstLine="0"/>
      </w:pPr>
      <w:r w:rsidR="00EF38E7">
        <w:rPr/>
        <w:t xml:space="preserve"> </w:t>
      </w:r>
    </w:p>
    <w:p w:rsidR="00A74DFB" w:rsidRDefault="00EF38E7" w14:paraId="37375D70" w14:textId="60123496">
      <w:pPr>
        <w:numPr>
          <w:ilvl w:val="0"/>
          <w:numId w:val="4"/>
        </w:numPr>
        <w:ind w:hanging="239"/>
        <w:rPr/>
      </w:pPr>
      <w:r w:rsidR="00EF38E7">
        <w:rPr/>
        <w:t>F</w:t>
      </w:r>
      <w:r w:rsidR="625DFE00">
        <w:rPr/>
        <w:t>aisabilité</w:t>
      </w:r>
      <w:r w:rsidR="00EF38E7">
        <w:rPr/>
        <w:t xml:space="preserve"> </w:t>
      </w:r>
    </w:p>
    <w:p w:rsidR="00A74DFB" w:rsidRDefault="00EF38E7" w14:paraId="62085AE4" w14:textId="75418CAA">
      <w:pPr>
        <w:numPr>
          <w:ilvl w:val="1"/>
          <w:numId w:val="4"/>
        </w:numPr>
        <w:ind w:hanging="234"/>
        <w:rPr/>
      </w:pPr>
      <w:r w:rsidR="00EF38E7">
        <w:rPr/>
        <w:t>F</w:t>
      </w:r>
      <w:r w:rsidR="68EB5D8A">
        <w:rPr/>
        <w:t xml:space="preserve">aisabilité du </w:t>
      </w:r>
      <w:r w:rsidR="68EB5D8A">
        <w:rPr/>
        <w:t>protocole</w:t>
      </w:r>
      <w:r w:rsidR="68EB5D8A">
        <w:rPr/>
        <w:t xml:space="preserve"> d’étude, de la méthodologie et de l’analyse</w:t>
      </w:r>
    </w:p>
    <w:p w:rsidR="53887BED" w:rsidP="2C88C4C9" w:rsidRDefault="53887BED" w14:paraId="0128CBC2" w14:textId="6F450D46">
      <w:pPr>
        <w:pStyle w:val="Normal"/>
        <w:numPr>
          <w:ilvl w:val="1"/>
          <w:numId w:val="4"/>
        </w:numPr>
        <w:suppressLineNumbers w:val="0"/>
        <w:bidi w:val="0"/>
        <w:spacing w:before="0" w:beforeAutospacing="off" w:after="5" w:afterAutospacing="off" w:line="266" w:lineRule="auto"/>
        <w:ind w:left="954" w:right="0" w:hanging="234"/>
        <w:jc w:val="left"/>
        <w:rPr/>
      </w:pPr>
      <w:r w:rsidR="53887BED">
        <w:rPr/>
        <w:t>Puissance statistique et taille de l’échantillon adéquates</w:t>
      </w:r>
    </w:p>
    <w:p w:rsidR="53887BED" w:rsidP="2C88C4C9" w:rsidRDefault="53887BED" w14:paraId="72969AE3" w14:textId="4B772A83">
      <w:pPr>
        <w:pStyle w:val="Normal"/>
        <w:numPr>
          <w:ilvl w:val="1"/>
          <w:numId w:val="4"/>
        </w:numPr>
        <w:suppressLineNumbers w:val="0"/>
        <w:bidi w:val="0"/>
        <w:spacing w:before="0" w:beforeAutospacing="off" w:after="5" w:afterAutospacing="off" w:line="266" w:lineRule="auto"/>
        <w:ind w:left="954" w:right="0" w:hanging="234"/>
        <w:jc w:val="left"/>
        <w:rPr/>
      </w:pPr>
      <w:r w:rsidR="53887BED">
        <w:rPr/>
        <w:t>Calendrier proposé</w:t>
      </w:r>
    </w:p>
    <w:p w:rsidR="00A74DFB" w:rsidRDefault="00EF38E7" w14:paraId="6C70404C" w14:textId="77777777">
      <w:pPr>
        <w:spacing w:after="13" w:line="259" w:lineRule="auto"/>
        <w:ind w:left="720" w:firstLine="0"/>
      </w:pPr>
      <w:r w:rsidR="00EF38E7">
        <w:rPr/>
        <w:t xml:space="preserve"> </w:t>
      </w:r>
    </w:p>
    <w:p w:rsidR="00A74DFB" w:rsidRDefault="00EF38E7" w14:paraId="295F84DE" w14:textId="77777777">
      <w:pPr>
        <w:numPr>
          <w:ilvl w:val="0"/>
          <w:numId w:val="4"/>
        </w:numPr>
        <w:ind w:hanging="239"/>
        <w:rPr/>
      </w:pPr>
      <w:r w:rsidR="00EF38E7">
        <w:rPr/>
        <w:t xml:space="preserve">Budget  </w:t>
      </w:r>
    </w:p>
    <w:p w:rsidR="00A74DFB" w:rsidRDefault="00EF38E7" w14:paraId="507909CC" w14:textId="77777777">
      <w:pPr>
        <w:spacing w:after="20" w:line="259" w:lineRule="auto"/>
        <w:ind w:left="0" w:firstLine="0"/>
      </w:pPr>
      <w:r w:rsidR="00EF38E7">
        <w:rPr/>
        <w:t xml:space="preserve"> </w:t>
      </w:r>
    </w:p>
    <w:p w:rsidR="00A74DFB" w:rsidRDefault="00EF38E7" w14:paraId="4E79A615" w14:textId="49D18AF9">
      <w:pPr>
        <w:numPr>
          <w:ilvl w:val="0"/>
          <w:numId w:val="4"/>
        </w:numPr>
        <w:ind w:hanging="239"/>
        <w:rPr/>
      </w:pPr>
      <w:r w:rsidR="00EF38E7">
        <w:rPr/>
        <w:t>Quali</w:t>
      </w:r>
      <w:r w:rsidR="00E16E68">
        <w:rPr/>
        <w:t>f</w:t>
      </w:r>
      <w:r w:rsidR="00EF38E7">
        <w:rPr/>
        <w:t>ications</w:t>
      </w:r>
      <w:r w:rsidR="367FA078">
        <w:rPr/>
        <w:t xml:space="preserve"> du candidat et l’équipe de soutien</w:t>
      </w:r>
      <w:r w:rsidR="00EF38E7">
        <w:rPr/>
        <w:t xml:space="preserve"> </w:t>
      </w:r>
    </w:p>
    <w:p w:rsidR="00A74DFB" w:rsidRDefault="00EF38E7" w14:paraId="2BE55EB4" w14:textId="77777777">
      <w:pPr>
        <w:spacing w:after="0" w:line="259" w:lineRule="auto"/>
        <w:ind w:left="0" w:firstLine="0"/>
      </w:pPr>
      <w:r w:rsidR="00EF38E7">
        <w:rPr/>
        <w:t xml:space="preserve"> </w:t>
      </w:r>
    </w:p>
    <w:p w:rsidR="00E16E68" w:rsidRDefault="00EF38E7" w14:paraId="196EE886" w14:textId="6D28554E">
      <w:pPr>
        <w:numPr>
          <w:ilvl w:val="0"/>
          <w:numId w:val="4"/>
        </w:numPr>
        <w:ind w:hanging="239"/>
        <w:rPr/>
      </w:pPr>
      <w:r w:rsidR="30AED2E7">
        <w:rPr/>
        <w:t xml:space="preserve">Soutien de l’institut et ressources </w:t>
      </w:r>
    </w:p>
    <w:p w:rsidR="2C88C4C9" w:rsidRDefault="2C88C4C9" w14:paraId="4A4C13DB" w14:textId="1CD4D8DA"/>
    <w:p w:rsidR="00A74DFB" w:rsidP="2C88C4C9" w:rsidRDefault="00EF38E7" w14:paraId="4EDB1AF2" w14:textId="0005BE1E">
      <w:pPr>
        <w:ind w:left="0" w:firstLine="0"/>
        <w:rPr>
          <w:b w:val="1"/>
          <w:bCs w:val="1"/>
        </w:rPr>
      </w:pPr>
      <w:r w:rsidRPr="2C88C4C9" w:rsidR="30AED2E7">
        <w:rPr>
          <w:b w:val="1"/>
          <w:bCs w:val="1"/>
        </w:rPr>
        <w:t xml:space="preserve">ÉCHELLE </w:t>
      </w:r>
      <w:r w:rsidRPr="2C88C4C9" w:rsidR="7453A4D6">
        <w:rPr>
          <w:b w:val="1"/>
          <w:bCs w:val="1"/>
        </w:rPr>
        <w:t>D’ÉVALUATION:</w:t>
      </w:r>
      <w:r w:rsidRPr="2C88C4C9" w:rsidR="00EF38E7">
        <w:rPr>
          <w:b w:val="1"/>
          <w:bCs w:val="1"/>
        </w:rPr>
        <w:t xml:space="preserve"> </w:t>
      </w:r>
    </w:p>
    <w:p w:rsidR="00A74DFB" w:rsidP="2C88C4C9" w:rsidRDefault="00EF38E7" w14:paraId="46A58D95" w14:textId="77777777">
      <w:pPr>
        <w:spacing w:after="0" w:line="259" w:lineRule="auto"/>
        <w:ind w:left="0" w:firstLine="0"/>
        <w:rPr>
          <w:b w:val="1"/>
          <w:bCs w:val="1"/>
        </w:rPr>
      </w:pPr>
      <w:r w:rsidRPr="2C88C4C9" w:rsidR="00EF38E7">
        <w:rPr>
          <w:b w:val="1"/>
          <w:bCs w:val="1"/>
        </w:rPr>
        <w:t xml:space="preserve"> </w:t>
      </w:r>
    </w:p>
    <w:tbl>
      <w:tblPr>
        <w:tblStyle w:val="TableGrid"/>
        <w:tblW w:w="10318" w:type="dxa"/>
        <w:tblInd w:w="6" w:type="dxa"/>
        <w:tblCellMar>
          <w:top w:w="39" w:type="dxa"/>
          <w:left w:w="109" w:type="dxa"/>
          <w:right w:w="78" w:type="dxa"/>
        </w:tblCellMar>
        <w:tblLook w:val="04A0" w:firstRow="1" w:lastRow="0" w:firstColumn="1" w:lastColumn="0" w:noHBand="0" w:noVBand="1"/>
      </w:tblPr>
      <w:tblGrid>
        <w:gridCol w:w="1199"/>
        <w:gridCol w:w="7470"/>
        <w:gridCol w:w="1649"/>
      </w:tblGrid>
      <w:tr w:rsidR="00A74DFB" w:rsidTr="2C88C4C9" w14:paraId="20B61D9E" w14:textId="77777777">
        <w:trPr>
          <w:trHeight w:val="853"/>
        </w:trPr>
        <w:tc>
          <w:tcPr>
            <w:tcW w:w="119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CDDC"/>
            <w:tcMar/>
          </w:tcPr>
          <w:p w:rsidR="00A74DFB" w:rsidP="2C88C4C9" w:rsidRDefault="00EF38E7" w14:paraId="58355489" w14:textId="77777777">
            <w:pPr>
              <w:spacing w:after="0" w:line="259" w:lineRule="auto"/>
              <w:ind w:left="0" w:firstLine="0"/>
              <w:rPr>
                <w:b w:val="1"/>
                <w:bCs w:val="1"/>
              </w:rPr>
            </w:pPr>
            <w:r w:rsidRPr="2C88C4C9" w:rsidR="00EF38E7">
              <w:rPr>
                <w:b w:val="1"/>
                <w:bCs w:val="1"/>
              </w:rPr>
              <w:t xml:space="preserve">Score </w:t>
            </w:r>
          </w:p>
        </w:tc>
        <w:tc>
          <w:tcPr>
            <w:tcW w:w="74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CDDC"/>
            <w:tcMar/>
          </w:tcPr>
          <w:p w:rsidR="00A74DFB" w:rsidP="2C88C4C9" w:rsidRDefault="00EF38E7" w14:paraId="10F8E995" w14:textId="08576D09">
            <w:pPr>
              <w:pStyle w:val="Normal"/>
              <w:suppressLineNumbers w:val="0"/>
              <w:bidi w:val="0"/>
              <w:spacing w:before="0" w:beforeAutospacing="off" w:after="0" w:afterAutospacing="off" w:line="259" w:lineRule="auto"/>
              <w:ind w:left="1" w:right="0"/>
              <w:jc w:val="left"/>
              <w:rPr>
                <w:b w:val="1"/>
                <w:bCs w:val="1"/>
              </w:rPr>
            </w:pPr>
            <w:r w:rsidRPr="2C88C4C9" w:rsidR="69CF96FC">
              <w:rPr>
                <w:b w:val="1"/>
                <w:bCs w:val="1"/>
              </w:rPr>
              <w:t xml:space="preserve">Description de </w:t>
            </w:r>
            <w:r w:rsidRPr="2C88C4C9" w:rsidR="69CF96FC">
              <w:rPr>
                <w:b w:val="1"/>
                <w:bCs w:val="1"/>
              </w:rPr>
              <w:t>l’échelle</w:t>
            </w:r>
            <w:r w:rsidRPr="2C88C4C9" w:rsidR="69CF96FC">
              <w:rPr>
                <w:b w:val="1"/>
                <w:bCs w:val="1"/>
              </w:rPr>
              <w:t xml:space="preserve"> d’évaluation</w:t>
            </w:r>
          </w:p>
        </w:tc>
        <w:tc>
          <w:tcPr>
            <w:tcW w:w="16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CDDC"/>
            <w:tcMar/>
          </w:tcPr>
          <w:p w:rsidR="00A74DFB" w:rsidP="2C88C4C9" w:rsidRDefault="00EF38E7" w14:paraId="5CCC3264" w14:textId="57CF811F">
            <w:pPr>
              <w:pStyle w:val="Normal"/>
              <w:suppressLineNumbers w:val="0"/>
              <w:bidi w:val="0"/>
              <w:spacing w:before="0" w:beforeAutospacing="off" w:after="0" w:afterAutospacing="off" w:line="259" w:lineRule="auto"/>
              <w:ind w:left="1" w:right="0"/>
              <w:jc w:val="left"/>
              <w:rPr>
                <w:b w:val="1"/>
                <w:bCs w:val="1"/>
              </w:rPr>
            </w:pPr>
            <w:r w:rsidRPr="2C88C4C9" w:rsidR="69CF96FC">
              <w:rPr>
                <w:b w:val="1"/>
                <w:bCs w:val="1"/>
              </w:rPr>
              <w:t>Priorité</w:t>
            </w:r>
            <w:r w:rsidRPr="2C88C4C9" w:rsidR="69CF96FC">
              <w:rPr>
                <w:b w:val="1"/>
                <w:bCs w:val="1"/>
              </w:rPr>
              <w:t xml:space="preserve"> de </w:t>
            </w:r>
            <w:r w:rsidRPr="2C88C4C9" w:rsidR="69CF96FC">
              <w:rPr>
                <w:b w:val="1"/>
                <w:bCs w:val="1"/>
              </w:rPr>
              <w:t>financement</w:t>
            </w:r>
          </w:p>
        </w:tc>
      </w:tr>
      <w:tr w:rsidR="00A74DFB" w:rsidTr="2C88C4C9" w14:paraId="5EC65ED1" w14:textId="77777777">
        <w:trPr>
          <w:trHeight w:val="1417"/>
        </w:trPr>
        <w:tc>
          <w:tcPr>
            <w:tcW w:w="11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RDefault="00EF38E7" w14:paraId="059AF079" w14:textId="77777777">
            <w:pPr>
              <w:spacing w:after="0" w:line="259" w:lineRule="auto"/>
              <w:ind w:left="0" w:firstLine="0"/>
            </w:pPr>
            <w:r w:rsidR="00EF38E7">
              <w:rPr/>
              <w:t xml:space="preserve">4.8 – 5.0 </w:t>
            </w:r>
          </w:p>
        </w:tc>
        <w:tc>
          <w:tcPr>
            <w:tcW w:w="74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P="2C88C4C9" w:rsidRDefault="00EF38E7" w14:paraId="2407FCAB" w14:textId="0C5E4475">
            <w:pPr>
              <w:spacing w:before="0" w:beforeAutospacing="off" w:after="0" w:afterAutospacing="off" w:line="259" w:lineRule="auto"/>
              <w:ind w:left="0" w:hanging="0"/>
              <w:rPr>
                <w:rFonts w:ascii="Cambria" w:hAnsi="Cambria" w:eastAsia="Cambria" w:cs="Cambria"/>
                <w:sz w:val="24"/>
                <w:szCs w:val="24"/>
              </w:rPr>
            </w:pPr>
            <w:r w:rsidRPr="2C88C4C9" w:rsidR="6D4C5A5C">
              <w:rPr>
                <w:rFonts w:ascii="Cambria" w:hAnsi="Cambria" w:eastAsia="Cambria" w:cs="Cambria"/>
                <w:sz w:val="24"/>
                <w:szCs w:val="24"/>
              </w:rPr>
              <w:t xml:space="preserve">Proposition </w:t>
            </w:r>
            <w:r w:rsidRPr="2C88C4C9" w:rsidR="6D4C5A5C">
              <w:rPr>
                <w:rFonts w:ascii="Cambria" w:hAnsi="Cambria" w:eastAsia="Cambria" w:cs="Cambria"/>
                <w:sz w:val="24"/>
                <w:szCs w:val="24"/>
              </w:rPr>
              <w:t>remarquable</w:t>
            </w:r>
            <w:r w:rsidRPr="2C88C4C9" w:rsidR="6D4C5A5C">
              <w:rPr>
                <w:rFonts w:ascii="Cambria" w:hAnsi="Cambria" w:eastAsia="Cambria" w:cs="Cambria"/>
                <w:sz w:val="24"/>
                <w:szCs w:val="24"/>
              </w:rPr>
              <w:t xml:space="preserve">, aux </w:t>
            </w:r>
            <w:r w:rsidRPr="2C88C4C9" w:rsidR="6D4C5A5C">
              <w:rPr>
                <w:rFonts w:ascii="Cambria" w:hAnsi="Cambria" w:eastAsia="Cambria" w:cs="Cambria"/>
                <w:sz w:val="24"/>
                <w:szCs w:val="24"/>
              </w:rPr>
              <w:t>objectifs</w:t>
            </w:r>
            <w:r w:rsidRPr="2C88C4C9" w:rsidR="6D4C5A5C">
              <w:rPr>
                <w:rFonts w:ascii="Cambria" w:hAnsi="Cambria" w:eastAsia="Cambria" w:cs="Cambria"/>
                <w:sz w:val="24"/>
                <w:szCs w:val="24"/>
              </w:rPr>
              <w:t xml:space="preserve"> </w:t>
            </w:r>
            <w:r w:rsidRPr="2C88C4C9" w:rsidR="6D4C5A5C">
              <w:rPr>
                <w:rFonts w:ascii="Cambria" w:hAnsi="Cambria" w:eastAsia="Cambria" w:cs="Cambria"/>
                <w:sz w:val="24"/>
                <w:szCs w:val="24"/>
              </w:rPr>
              <w:t>originaux</w:t>
            </w:r>
            <w:r w:rsidRPr="2C88C4C9" w:rsidR="6D4C5A5C">
              <w:rPr>
                <w:rFonts w:ascii="Cambria" w:hAnsi="Cambria" w:eastAsia="Cambria" w:cs="Cambria"/>
                <w:sz w:val="24"/>
                <w:szCs w:val="24"/>
              </w:rPr>
              <w:t xml:space="preserve"> et </w:t>
            </w:r>
            <w:r w:rsidRPr="2C88C4C9" w:rsidR="6D4C5A5C">
              <w:rPr>
                <w:rFonts w:ascii="Cambria" w:hAnsi="Cambria" w:eastAsia="Cambria" w:cs="Cambria"/>
                <w:sz w:val="24"/>
                <w:szCs w:val="24"/>
              </w:rPr>
              <w:t>innovants</w:t>
            </w:r>
            <w:r w:rsidRPr="2C88C4C9" w:rsidR="6D4C5A5C">
              <w:rPr>
                <w:rFonts w:ascii="Cambria" w:hAnsi="Cambria" w:eastAsia="Cambria" w:cs="Cambria"/>
                <w:sz w:val="24"/>
                <w:szCs w:val="24"/>
              </w:rPr>
              <w:t xml:space="preserve">. Les travaux de recherche </w:t>
            </w:r>
            <w:r w:rsidRPr="2C88C4C9" w:rsidR="6D4C5A5C">
              <w:rPr>
                <w:rFonts w:ascii="Cambria" w:hAnsi="Cambria" w:eastAsia="Cambria" w:cs="Cambria"/>
                <w:sz w:val="24"/>
                <w:szCs w:val="24"/>
              </w:rPr>
              <w:t>proposés</w:t>
            </w:r>
            <w:r w:rsidRPr="2C88C4C9" w:rsidR="6D4C5A5C">
              <w:rPr>
                <w:rFonts w:ascii="Cambria" w:hAnsi="Cambria" w:eastAsia="Cambria" w:cs="Cambria"/>
                <w:sz w:val="24"/>
                <w:szCs w:val="24"/>
              </w:rPr>
              <w:t xml:space="preserve"> se </w:t>
            </w:r>
            <w:r w:rsidRPr="2C88C4C9" w:rsidR="6D4C5A5C">
              <w:rPr>
                <w:rFonts w:ascii="Cambria" w:hAnsi="Cambria" w:eastAsia="Cambria" w:cs="Cambria"/>
                <w:sz w:val="24"/>
                <w:szCs w:val="24"/>
              </w:rPr>
              <w:t>situent</w:t>
            </w:r>
            <w:r w:rsidRPr="2C88C4C9" w:rsidR="6D4C5A5C">
              <w:rPr>
                <w:rFonts w:ascii="Cambria" w:hAnsi="Cambria" w:eastAsia="Cambria" w:cs="Cambria"/>
                <w:sz w:val="24"/>
                <w:szCs w:val="24"/>
              </w:rPr>
              <w:t xml:space="preserve"> à la pointe au </w:t>
            </w:r>
            <w:r w:rsidRPr="2C88C4C9" w:rsidR="6D4C5A5C">
              <w:rPr>
                <w:rFonts w:ascii="Cambria" w:hAnsi="Cambria" w:eastAsia="Cambria" w:cs="Cambria"/>
                <w:sz w:val="24"/>
                <w:szCs w:val="24"/>
              </w:rPr>
              <w:t>niveau</w:t>
            </w:r>
            <w:r w:rsidRPr="2C88C4C9" w:rsidR="6D4C5A5C">
              <w:rPr>
                <w:rFonts w:ascii="Cambria" w:hAnsi="Cambria" w:eastAsia="Cambria" w:cs="Cambria"/>
                <w:sz w:val="24"/>
                <w:szCs w:val="24"/>
              </w:rPr>
              <w:t xml:space="preserve"> international et </w:t>
            </w:r>
            <w:r w:rsidRPr="2C88C4C9" w:rsidR="6D4C5A5C">
              <w:rPr>
                <w:rFonts w:ascii="Cambria" w:hAnsi="Cambria" w:eastAsia="Cambria" w:cs="Cambria"/>
                <w:sz w:val="24"/>
                <w:szCs w:val="24"/>
              </w:rPr>
              <w:t>sont</w:t>
            </w:r>
            <w:r w:rsidRPr="2C88C4C9" w:rsidR="6D4C5A5C">
              <w:rPr>
                <w:rFonts w:ascii="Cambria" w:hAnsi="Cambria" w:eastAsia="Cambria" w:cs="Cambria"/>
                <w:sz w:val="24"/>
                <w:szCs w:val="24"/>
              </w:rPr>
              <w:t xml:space="preserve"> </w:t>
            </w:r>
            <w:r w:rsidRPr="2C88C4C9" w:rsidR="6D4C5A5C">
              <w:rPr>
                <w:rFonts w:ascii="Cambria" w:hAnsi="Cambria" w:eastAsia="Cambria" w:cs="Cambria"/>
                <w:sz w:val="24"/>
                <w:szCs w:val="24"/>
              </w:rPr>
              <w:t>menés</w:t>
            </w:r>
            <w:r w:rsidRPr="2C88C4C9" w:rsidR="6D4C5A5C">
              <w:rPr>
                <w:rFonts w:ascii="Cambria" w:hAnsi="Cambria" w:eastAsia="Cambria" w:cs="Cambria"/>
                <w:sz w:val="24"/>
                <w:szCs w:val="24"/>
              </w:rPr>
              <w:t xml:space="preserve"> par </w:t>
            </w:r>
            <w:r w:rsidRPr="2C88C4C9" w:rsidR="6D4C5A5C">
              <w:rPr>
                <w:rFonts w:ascii="Cambria" w:hAnsi="Cambria" w:eastAsia="Cambria" w:cs="Cambria"/>
                <w:sz w:val="24"/>
                <w:szCs w:val="24"/>
              </w:rPr>
              <w:t>une</w:t>
            </w:r>
            <w:r w:rsidRPr="2C88C4C9" w:rsidR="6D4C5A5C">
              <w:rPr>
                <w:rFonts w:ascii="Cambria" w:hAnsi="Cambria" w:eastAsia="Cambria" w:cs="Cambria"/>
                <w:sz w:val="24"/>
                <w:szCs w:val="24"/>
              </w:rPr>
              <w:t xml:space="preserve"> équipe </w:t>
            </w:r>
            <w:r w:rsidRPr="2C88C4C9" w:rsidR="6D4C5A5C">
              <w:rPr>
                <w:rFonts w:ascii="Cambria" w:hAnsi="Cambria" w:eastAsia="Cambria" w:cs="Cambria"/>
                <w:sz w:val="24"/>
                <w:szCs w:val="24"/>
              </w:rPr>
              <w:t>d’exception</w:t>
            </w:r>
            <w:r w:rsidRPr="2C88C4C9" w:rsidR="6D4C5A5C">
              <w:rPr>
                <w:rFonts w:ascii="Cambria" w:hAnsi="Cambria" w:eastAsia="Cambria" w:cs="Cambria"/>
                <w:sz w:val="24"/>
                <w:szCs w:val="24"/>
              </w:rPr>
              <w:t xml:space="preserve">. </w:t>
            </w:r>
            <w:r w:rsidRPr="2C88C4C9" w:rsidR="6D4C5A5C">
              <w:rPr>
                <w:rFonts w:ascii="Cambria" w:hAnsi="Cambria" w:eastAsia="Cambria" w:cs="Cambria"/>
                <w:sz w:val="24"/>
                <w:szCs w:val="24"/>
              </w:rPr>
              <w:t>Ces</w:t>
            </w:r>
            <w:r w:rsidRPr="2C88C4C9" w:rsidR="6D4C5A5C">
              <w:rPr>
                <w:rFonts w:ascii="Cambria" w:hAnsi="Cambria" w:eastAsia="Cambria" w:cs="Cambria"/>
                <w:sz w:val="24"/>
                <w:szCs w:val="24"/>
              </w:rPr>
              <w:t xml:space="preserve"> travaux </w:t>
            </w:r>
            <w:r w:rsidRPr="2C88C4C9" w:rsidR="6D4C5A5C">
              <w:rPr>
                <w:rFonts w:ascii="Cambria" w:hAnsi="Cambria" w:eastAsia="Cambria" w:cs="Cambria"/>
                <w:sz w:val="24"/>
                <w:szCs w:val="24"/>
              </w:rPr>
              <w:t>abordent</w:t>
            </w:r>
            <w:r w:rsidRPr="2C88C4C9" w:rsidR="6D4C5A5C">
              <w:rPr>
                <w:rFonts w:ascii="Cambria" w:hAnsi="Cambria" w:eastAsia="Cambria" w:cs="Cambria"/>
                <w:sz w:val="24"/>
                <w:szCs w:val="24"/>
              </w:rPr>
              <w:t xml:space="preserve"> des questions </w:t>
            </w:r>
            <w:r w:rsidRPr="2C88C4C9" w:rsidR="6D4C5A5C">
              <w:rPr>
                <w:rFonts w:ascii="Cambria" w:hAnsi="Cambria" w:eastAsia="Cambria" w:cs="Cambria"/>
                <w:sz w:val="24"/>
                <w:szCs w:val="24"/>
              </w:rPr>
              <w:t>d’une</w:t>
            </w:r>
            <w:r w:rsidRPr="2C88C4C9" w:rsidR="6D4C5A5C">
              <w:rPr>
                <w:rFonts w:ascii="Cambria" w:hAnsi="Cambria" w:eastAsia="Cambria" w:cs="Cambria"/>
                <w:sz w:val="24"/>
                <w:szCs w:val="24"/>
              </w:rPr>
              <w:t xml:space="preserve"> importance </w:t>
            </w:r>
            <w:r w:rsidRPr="2C88C4C9" w:rsidR="6D4C5A5C">
              <w:rPr>
                <w:rFonts w:ascii="Cambria" w:hAnsi="Cambria" w:eastAsia="Cambria" w:cs="Cambria"/>
                <w:sz w:val="24"/>
                <w:szCs w:val="24"/>
              </w:rPr>
              <w:t>capitale</w:t>
            </w:r>
            <w:r w:rsidRPr="2C88C4C9" w:rsidR="6D4C5A5C">
              <w:rPr>
                <w:rFonts w:ascii="Cambria" w:hAnsi="Cambria" w:eastAsia="Cambria" w:cs="Cambria"/>
                <w:sz w:val="24"/>
                <w:szCs w:val="24"/>
              </w:rPr>
              <w:t xml:space="preserve">, </w:t>
            </w:r>
            <w:r w:rsidRPr="2C88C4C9" w:rsidR="6D4C5A5C">
              <w:rPr>
                <w:rFonts w:ascii="Cambria" w:hAnsi="Cambria" w:eastAsia="Cambria" w:cs="Cambria"/>
                <w:sz w:val="24"/>
                <w:szCs w:val="24"/>
              </w:rPr>
              <w:t>remettent</w:t>
            </w:r>
            <w:r w:rsidRPr="2C88C4C9" w:rsidR="6D4C5A5C">
              <w:rPr>
                <w:rFonts w:ascii="Cambria" w:hAnsi="Cambria" w:eastAsia="Cambria" w:cs="Cambria"/>
                <w:sz w:val="24"/>
                <w:szCs w:val="24"/>
              </w:rPr>
              <w:t xml:space="preserve"> </w:t>
            </w:r>
            <w:r w:rsidRPr="2C88C4C9" w:rsidR="6D4C5A5C">
              <w:rPr>
                <w:rFonts w:ascii="Cambria" w:hAnsi="Cambria" w:eastAsia="Cambria" w:cs="Cambria"/>
                <w:sz w:val="24"/>
                <w:szCs w:val="24"/>
              </w:rPr>
              <w:t>en</w:t>
            </w:r>
            <w:r w:rsidRPr="2C88C4C9" w:rsidR="6D4C5A5C">
              <w:rPr>
                <w:rFonts w:ascii="Cambria" w:hAnsi="Cambria" w:eastAsia="Cambria" w:cs="Cambria"/>
                <w:sz w:val="24"/>
                <w:szCs w:val="24"/>
              </w:rPr>
              <w:t xml:space="preserve"> question les </w:t>
            </w:r>
            <w:r w:rsidRPr="2C88C4C9" w:rsidR="6D4C5A5C">
              <w:rPr>
                <w:rFonts w:ascii="Cambria" w:hAnsi="Cambria" w:eastAsia="Cambria" w:cs="Cambria"/>
                <w:sz w:val="24"/>
                <w:szCs w:val="24"/>
              </w:rPr>
              <w:t>paradigmes</w:t>
            </w:r>
            <w:r w:rsidRPr="2C88C4C9" w:rsidR="6D4C5A5C">
              <w:rPr>
                <w:rFonts w:ascii="Cambria" w:hAnsi="Cambria" w:eastAsia="Cambria" w:cs="Cambria"/>
                <w:sz w:val="24"/>
                <w:szCs w:val="24"/>
              </w:rPr>
              <w:t xml:space="preserve"> </w:t>
            </w:r>
            <w:r w:rsidRPr="2C88C4C9" w:rsidR="6D4C5A5C">
              <w:rPr>
                <w:rFonts w:ascii="Cambria" w:hAnsi="Cambria" w:eastAsia="Cambria" w:cs="Cambria"/>
                <w:sz w:val="24"/>
                <w:szCs w:val="24"/>
              </w:rPr>
              <w:t>existants</w:t>
            </w:r>
            <w:r w:rsidRPr="2C88C4C9" w:rsidR="6D4C5A5C">
              <w:rPr>
                <w:rFonts w:ascii="Cambria" w:hAnsi="Cambria" w:eastAsia="Cambria" w:cs="Cambria"/>
                <w:sz w:val="24"/>
                <w:szCs w:val="24"/>
              </w:rPr>
              <w:t xml:space="preserve"> et </w:t>
            </w:r>
            <w:r w:rsidRPr="2C88C4C9" w:rsidR="6D4C5A5C">
              <w:rPr>
                <w:rFonts w:ascii="Cambria" w:hAnsi="Cambria" w:eastAsia="Cambria" w:cs="Cambria"/>
                <w:sz w:val="24"/>
                <w:szCs w:val="24"/>
              </w:rPr>
              <w:t>permettront</w:t>
            </w:r>
            <w:r w:rsidRPr="2C88C4C9" w:rsidR="6D4C5A5C">
              <w:rPr>
                <w:rFonts w:ascii="Cambria" w:hAnsi="Cambria" w:eastAsia="Cambria" w:cs="Cambria"/>
                <w:sz w:val="24"/>
                <w:szCs w:val="24"/>
              </w:rPr>
              <w:t xml:space="preserve"> </w:t>
            </w:r>
            <w:r w:rsidRPr="2C88C4C9" w:rsidR="6D4C5A5C">
              <w:rPr>
                <w:rFonts w:ascii="Cambria" w:hAnsi="Cambria" w:eastAsia="Cambria" w:cs="Cambria"/>
                <w:sz w:val="24"/>
                <w:szCs w:val="24"/>
              </w:rPr>
              <w:t>d’améliorer</w:t>
            </w:r>
            <w:r w:rsidRPr="2C88C4C9" w:rsidR="6D4C5A5C">
              <w:rPr>
                <w:rFonts w:ascii="Cambria" w:hAnsi="Cambria" w:eastAsia="Cambria" w:cs="Cambria"/>
                <w:sz w:val="24"/>
                <w:szCs w:val="24"/>
              </w:rPr>
              <w:t xml:space="preserve"> </w:t>
            </w:r>
            <w:r w:rsidRPr="2C88C4C9" w:rsidR="6D4C5A5C">
              <w:rPr>
                <w:rFonts w:ascii="Cambria" w:hAnsi="Cambria" w:eastAsia="Cambria" w:cs="Cambria"/>
                <w:sz w:val="24"/>
                <w:szCs w:val="24"/>
              </w:rPr>
              <w:t>considérablement</w:t>
            </w:r>
            <w:r w:rsidRPr="2C88C4C9" w:rsidR="6D4C5A5C">
              <w:rPr>
                <w:rFonts w:ascii="Cambria" w:hAnsi="Cambria" w:eastAsia="Cambria" w:cs="Cambria"/>
                <w:sz w:val="24"/>
                <w:szCs w:val="24"/>
              </w:rPr>
              <w:t xml:space="preserve"> </w:t>
            </w:r>
            <w:r w:rsidRPr="2C88C4C9" w:rsidR="6D4C5A5C">
              <w:rPr>
                <w:rFonts w:ascii="Cambria" w:hAnsi="Cambria" w:eastAsia="Cambria" w:cs="Cambria"/>
                <w:sz w:val="24"/>
                <w:szCs w:val="24"/>
              </w:rPr>
              <w:t>nos</w:t>
            </w:r>
            <w:r w:rsidRPr="2C88C4C9" w:rsidR="6D4C5A5C">
              <w:rPr>
                <w:rFonts w:ascii="Cambria" w:hAnsi="Cambria" w:eastAsia="Cambria" w:cs="Cambria"/>
                <w:sz w:val="24"/>
                <w:szCs w:val="24"/>
              </w:rPr>
              <w:t xml:space="preserve"> </w:t>
            </w:r>
            <w:r w:rsidRPr="2C88C4C9" w:rsidR="6D4C5A5C">
              <w:rPr>
                <w:rFonts w:ascii="Cambria" w:hAnsi="Cambria" w:eastAsia="Cambria" w:cs="Cambria"/>
                <w:sz w:val="24"/>
                <w:szCs w:val="24"/>
              </w:rPr>
              <w:t>connaissances</w:t>
            </w:r>
            <w:r w:rsidRPr="2C88C4C9" w:rsidR="6D4C5A5C">
              <w:rPr>
                <w:rFonts w:ascii="Cambria" w:hAnsi="Cambria" w:eastAsia="Cambria" w:cs="Cambria"/>
                <w:sz w:val="24"/>
                <w:szCs w:val="24"/>
              </w:rPr>
              <w:t xml:space="preserve"> sur le </w:t>
            </w:r>
            <w:r w:rsidRPr="2C88C4C9" w:rsidR="6D4C5A5C">
              <w:rPr>
                <w:rFonts w:ascii="Cambria" w:hAnsi="Cambria" w:eastAsia="Cambria" w:cs="Cambria"/>
                <w:sz w:val="24"/>
                <w:szCs w:val="24"/>
              </w:rPr>
              <w:t>carcinome</w:t>
            </w:r>
            <w:r w:rsidRPr="2C88C4C9" w:rsidR="6D4C5A5C">
              <w:rPr>
                <w:rFonts w:ascii="Cambria" w:hAnsi="Cambria" w:eastAsia="Cambria" w:cs="Cambria"/>
                <w:sz w:val="24"/>
                <w:szCs w:val="24"/>
              </w:rPr>
              <w:t xml:space="preserve"> </w:t>
            </w:r>
            <w:r w:rsidRPr="2C88C4C9" w:rsidR="6D4C5A5C">
              <w:rPr>
                <w:rFonts w:ascii="Cambria" w:hAnsi="Cambria" w:eastAsia="Cambria" w:cs="Cambria"/>
                <w:sz w:val="24"/>
                <w:szCs w:val="24"/>
              </w:rPr>
              <w:t>rénal</w:t>
            </w:r>
            <w:r w:rsidRPr="2C88C4C9" w:rsidR="6D4C5A5C">
              <w:rPr>
                <w:rFonts w:ascii="Cambria" w:hAnsi="Cambria" w:eastAsia="Cambria" w:cs="Cambria"/>
                <w:sz w:val="24"/>
                <w:szCs w:val="24"/>
              </w:rPr>
              <w:t>.</w:t>
            </w:r>
          </w:p>
        </w:tc>
        <w:tc>
          <w:tcPr>
            <w:tcW w:w="16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P="2C88C4C9" w:rsidRDefault="00EF38E7" w14:paraId="6174F420" w14:textId="42176504">
            <w:pPr>
              <w:pStyle w:val="Normal"/>
              <w:suppressLineNumbers w:val="0"/>
              <w:bidi w:val="0"/>
              <w:spacing w:before="0" w:beforeAutospacing="off" w:after="0" w:afterAutospacing="off" w:line="259" w:lineRule="auto"/>
              <w:ind w:left="1" w:right="0"/>
              <w:jc w:val="left"/>
            </w:pPr>
            <w:r w:rsidR="3319479F">
              <w:rPr/>
              <w:t>Très é</w:t>
            </w:r>
            <w:r w:rsidR="7CEF773E">
              <w:rPr/>
              <w:t>levé</w:t>
            </w:r>
          </w:p>
        </w:tc>
      </w:tr>
      <w:tr w:rsidR="00A74DFB" w:rsidTr="2C88C4C9" w14:paraId="3B3AADC2" w14:textId="77777777">
        <w:trPr>
          <w:trHeight w:val="1135"/>
        </w:trPr>
        <w:tc>
          <w:tcPr>
            <w:tcW w:w="11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RDefault="00EF38E7" w14:paraId="7B30670B" w14:textId="77777777">
            <w:pPr>
              <w:spacing w:after="0" w:line="259" w:lineRule="auto"/>
              <w:ind w:left="0" w:firstLine="0"/>
            </w:pPr>
            <w:r w:rsidR="00EF38E7">
              <w:rPr/>
              <w:t xml:space="preserve">4.5 – 4.7 </w:t>
            </w:r>
          </w:p>
        </w:tc>
        <w:tc>
          <w:tcPr>
            <w:tcW w:w="74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P="2C88C4C9" w:rsidRDefault="00EF38E7" w14:paraId="0AEDF926" w14:textId="3C1B4FC1">
            <w:pPr>
              <w:spacing w:before="0" w:beforeAutospacing="off" w:after="0" w:afterAutospacing="off" w:line="259" w:lineRule="auto"/>
              <w:ind/>
              <w:rPr>
                <w:rFonts w:ascii="Cambria" w:hAnsi="Cambria" w:eastAsia="Cambria" w:cs="Cambria"/>
                <w:sz w:val="24"/>
                <w:szCs w:val="24"/>
              </w:rPr>
            </w:pPr>
            <w:r w:rsidRPr="2C88C4C9" w:rsidR="448E820E">
              <w:rPr>
                <w:rFonts w:ascii="Cambria" w:hAnsi="Cambria" w:eastAsia="Cambria" w:cs="Cambria"/>
                <w:sz w:val="24"/>
                <w:szCs w:val="24"/>
              </w:rPr>
              <w:t xml:space="preserve">Des travaux de recherche </w:t>
            </w:r>
            <w:r w:rsidRPr="2C88C4C9" w:rsidR="448E820E">
              <w:rPr>
                <w:rFonts w:ascii="Cambria" w:hAnsi="Cambria" w:eastAsia="Cambria" w:cs="Cambria"/>
                <w:sz w:val="24"/>
                <w:szCs w:val="24"/>
              </w:rPr>
              <w:t>d'une</w:t>
            </w:r>
            <w:r w:rsidRPr="2C88C4C9" w:rsidR="448E820E">
              <w:rPr>
                <w:rFonts w:ascii="Cambria" w:hAnsi="Cambria" w:eastAsia="Cambria" w:cs="Cambria"/>
                <w:sz w:val="24"/>
                <w:szCs w:val="24"/>
              </w:rPr>
              <w:t xml:space="preserve"> </w:t>
            </w:r>
            <w:r w:rsidRPr="2C88C4C9" w:rsidR="448E820E">
              <w:rPr>
                <w:rFonts w:ascii="Cambria" w:hAnsi="Cambria" w:eastAsia="Cambria" w:cs="Cambria"/>
                <w:sz w:val="24"/>
                <w:szCs w:val="24"/>
              </w:rPr>
              <w:t>qualité</w:t>
            </w:r>
            <w:r w:rsidRPr="2C88C4C9" w:rsidR="448E820E">
              <w:rPr>
                <w:rFonts w:ascii="Cambria" w:hAnsi="Cambria" w:eastAsia="Cambria" w:cs="Cambria"/>
                <w:sz w:val="24"/>
                <w:szCs w:val="24"/>
              </w:rPr>
              <w:t xml:space="preserve"> </w:t>
            </w:r>
            <w:r w:rsidRPr="2C88C4C9" w:rsidR="448E820E">
              <w:rPr>
                <w:rFonts w:ascii="Cambria" w:hAnsi="Cambria" w:eastAsia="Cambria" w:cs="Cambria"/>
                <w:sz w:val="24"/>
                <w:szCs w:val="24"/>
              </w:rPr>
              <w:t>exceptionnelle</w:t>
            </w:r>
            <w:r w:rsidRPr="2C88C4C9" w:rsidR="448E820E">
              <w:rPr>
                <w:rFonts w:ascii="Cambria" w:hAnsi="Cambria" w:eastAsia="Cambria" w:cs="Cambria"/>
                <w:sz w:val="24"/>
                <w:szCs w:val="24"/>
              </w:rPr>
              <w:t xml:space="preserve">, </w:t>
            </w:r>
            <w:r w:rsidRPr="2C88C4C9" w:rsidR="448E820E">
              <w:rPr>
                <w:rFonts w:ascii="Cambria" w:hAnsi="Cambria" w:eastAsia="Cambria" w:cs="Cambria"/>
                <w:sz w:val="24"/>
                <w:szCs w:val="24"/>
              </w:rPr>
              <w:t>d'une</w:t>
            </w:r>
            <w:r w:rsidRPr="2C88C4C9" w:rsidR="448E820E">
              <w:rPr>
                <w:rFonts w:ascii="Cambria" w:hAnsi="Cambria" w:eastAsia="Cambria" w:cs="Cambria"/>
                <w:sz w:val="24"/>
                <w:szCs w:val="24"/>
              </w:rPr>
              <w:t xml:space="preserve"> grande importance, </w:t>
            </w:r>
            <w:r w:rsidRPr="2C88C4C9" w:rsidR="448E820E">
              <w:rPr>
                <w:rFonts w:ascii="Cambria" w:hAnsi="Cambria" w:eastAsia="Cambria" w:cs="Cambria"/>
                <w:sz w:val="24"/>
                <w:szCs w:val="24"/>
              </w:rPr>
              <w:t>innovants</w:t>
            </w:r>
            <w:r w:rsidRPr="2C88C4C9" w:rsidR="448E820E">
              <w:rPr>
                <w:rFonts w:ascii="Cambria" w:hAnsi="Cambria" w:eastAsia="Cambria" w:cs="Cambria"/>
                <w:sz w:val="24"/>
                <w:szCs w:val="24"/>
              </w:rPr>
              <w:t xml:space="preserve"> et </w:t>
            </w:r>
            <w:r w:rsidRPr="2C88C4C9" w:rsidR="448E820E">
              <w:rPr>
                <w:rFonts w:ascii="Cambria" w:hAnsi="Cambria" w:eastAsia="Cambria" w:cs="Cambria"/>
                <w:sz w:val="24"/>
                <w:szCs w:val="24"/>
              </w:rPr>
              <w:t>compétitifs</w:t>
            </w:r>
            <w:r w:rsidRPr="2C88C4C9" w:rsidR="448E820E">
              <w:rPr>
                <w:rFonts w:ascii="Cambria" w:hAnsi="Cambria" w:eastAsia="Cambria" w:cs="Cambria"/>
                <w:sz w:val="24"/>
                <w:szCs w:val="24"/>
              </w:rPr>
              <w:t xml:space="preserve"> à </w:t>
            </w:r>
            <w:r w:rsidRPr="2C88C4C9" w:rsidR="448E820E">
              <w:rPr>
                <w:rFonts w:ascii="Cambria" w:hAnsi="Cambria" w:eastAsia="Cambria" w:cs="Cambria"/>
                <w:sz w:val="24"/>
                <w:szCs w:val="24"/>
              </w:rPr>
              <w:t>l'échelle</w:t>
            </w:r>
            <w:r w:rsidRPr="2C88C4C9" w:rsidR="448E820E">
              <w:rPr>
                <w:rFonts w:ascii="Cambria" w:hAnsi="Cambria" w:eastAsia="Cambria" w:cs="Cambria"/>
                <w:sz w:val="24"/>
                <w:szCs w:val="24"/>
              </w:rPr>
              <w:t xml:space="preserve"> </w:t>
            </w:r>
            <w:r w:rsidRPr="2C88C4C9" w:rsidR="448E820E">
              <w:rPr>
                <w:rFonts w:ascii="Cambria" w:hAnsi="Cambria" w:eastAsia="Cambria" w:cs="Cambria"/>
                <w:sz w:val="24"/>
                <w:szCs w:val="24"/>
              </w:rPr>
              <w:t>internationale</w:t>
            </w:r>
            <w:r w:rsidRPr="2C88C4C9" w:rsidR="448E820E">
              <w:rPr>
                <w:rFonts w:ascii="Cambria" w:hAnsi="Cambria" w:eastAsia="Cambria" w:cs="Cambria"/>
                <w:sz w:val="24"/>
                <w:szCs w:val="24"/>
              </w:rPr>
              <w:t xml:space="preserve">. Menés par </w:t>
            </w:r>
            <w:r w:rsidRPr="2C88C4C9" w:rsidR="448E820E">
              <w:rPr>
                <w:rFonts w:ascii="Cambria" w:hAnsi="Cambria" w:eastAsia="Cambria" w:cs="Cambria"/>
                <w:sz w:val="24"/>
                <w:szCs w:val="24"/>
              </w:rPr>
              <w:t>une</w:t>
            </w:r>
            <w:r w:rsidRPr="2C88C4C9" w:rsidR="448E820E">
              <w:rPr>
                <w:rFonts w:ascii="Cambria" w:hAnsi="Cambria" w:eastAsia="Cambria" w:cs="Cambria"/>
                <w:sz w:val="24"/>
                <w:szCs w:val="24"/>
              </w:rPr>
              <w:t xml:space="preserve"> équipe hors du </w:t>
            </w:r>
            <w:r w:rsidRPr="2C88C4C9" w:rsidR="448E820E">
              <w:rPr>
                <w:rFonts w:ascii="Cambria" w:hAnsi="Cambria" w:eastAsia="Cambria" w:cs="Cambria"/>
                <w:sz w:val="24"/>
                <w:szCs w:val="24"/>
              </w:rPr>
              <w:t>commun</w:t>
            </w:r>
            <w:r w:rsidRPr="2C88C4C9" w:rsidR="448E820E">
              <w:rPr>
                <w:rFonts w:ascii="Cambria" w:hAnsi="Cambria" w:eastAsia="Cambria" w:cs="Cambria"/>
                <w:sz w:val="24"/>
                <w:szCs w:val="24"/>
              </w:rPr>
              <w:t xml:space="preserve">, </w:t>
            </w:r>
            <w:r w:rsidRPr="2C88C4C9" w:rsidR="448E820E">
              <w:rPr>
                <w:rFonts w:ascii="Cambria" w:hAnsi="Cambria" w:eastAsia="Cambria" w:cs="Cambria"/>
                <w:sz w:val="24"/>
                <w:szCs w:val="24"/>
              </w:rPr>
              <w:t>ces</w:t>
            </w:r>
            <w:r w:rsidRPr="2C88C4C9" w:rsidR="448E820E">
              <w:rPr>
                <w:rFonts w:ascii="Cambria" w:hAnsi="Cambria" w:eastAsia="Cambria" w:cs="Cambria"/>
                <w:sz w:val="24"/>
                <w:szCs w:val="24"/>
              </w:rPr>
              <w:t xml:space="preserve"> travaux </w:t>
            </w:r>
            <w:r w:rsidRPr="2C88C4C9" w:rsidR="448E820E">
              <w:rPr>
                <w:rFonts w:ascii="Cambria" w:hAnsi="Cambria" w:eastAsia="Cambria" w:cs="Cambria"/>
                <w:sz w:val="24"/>
                <w:szCs w:val="24"/>
              </w:rPr>
              <w:t>abordent</w:t>
            </w:r>
            <w:r w:rsidRPr="2C88C4C9" w:rsidR="448E820E">
              <w:rPr>
                <w:rFonts w:ascii="Cambria" w:hAnsi="Cambria" w:eastAsia="Cambria" w:cs="Cambria"/>
                <w:sz w:val="24"/>
                <w:szCs w:val="24"/>
              </w:rPr>
              <w:t xml:space="preserve"> des questions </w:t>
            </w:r>
            <w:r w:rsidRPr="2C88C4C9" w:rsidR="448E820E">
              <w:rPr>
                <w:rFonts w:ascii="Cambria" w:hAnsi="Cambria" w:eastAsia="Cambria" w:cs="Cambria"/>
                <w:sz w:val="24"/>
                <w:szCs w:val="24"/>
              </w:rPr>
              <w:t>cruciales</w:t>
            </w:r>
            <w:r w:rsidRPr="2C88C4C9" w:rsidR="448E820E">
              <w:rPr>
                <w:rFonts w:ascii="Cambria" w:hAnsi="Cambria" w:eastAsia="Cambria" w:cs="Cambria"/>
                <w:sz w:val="24"/>
                <w:szCs w:val="24"/>
              </w:rPr>
              <w:t xml:space="preserve"> et </w:t>
            </w:r>
            <w:r w:rsidRPr="2C88C4C9" w:rsidR="448E820E">
              <w:rPr>
                <w:rFonts w:ascii="Cambria" w:hAnsi="Cambria" w:eastAsia="Cambria" w:cs="Cambria"/>
                <w:sz w:val="24"/>
                <w:szCs w:val="24"/>
              </w:rPr>
              <w:t>auront</w:t>
            </w:r>
            <w:r w:rsidRPr="2C88C4C9" w:rsidR="448E820E">
              <w:rPr>
                <w:rFonts w:ascii="Cambria" w:hAnsi="Cambria" w:eastAsia="Cambria" w:cs="Cambria"/>
                <w:sz w:val="24"/>
                <w:szCs w:val="24"/>
              </w:rPr>
              <w:t xml:space="preserve"> un impact </w:t>
            </w:r>
            <w:r w:rsidRPr="2C88C4C9" w:rsidR="448E820E">
              <w:rPr>
                <w:rFonts w:ascii="Cambria" w:hAnsi="Cambria" w:eastAsia="Cambria" w:cs="Cambria"/>
                <w:sz w:val="24"/>
                <w:szCs w:val="24"/>
              </w:rPr>
              <w:t>majeur</w:t>
            </w:r>
            <w:r w:rsidRPr="2C88C4C9" w:rsidR="448E820E">
              <w:rPr>
                <w:rFonts w:ascii="Cambria" w:hAnsi="Cambria" w:eastAsia="Cambria" w:cs="Cambria"/>
                <w:sz w:val="24"/>
                <w:szCs w:val="24"/>
              </w:rPr>
              <w:t xml:space="preserve"> sur </w:t>
            </w:r>
            <w:r w:rsidRPr="2C88C4C9" w:rsidR="448E820E">
              <w:rPr>
                <w:rFonts w:ascii="Cambria" w:hAnsi="Cambria" w:eastAsia="Cambria" w:cs="Cambria"/>
                <w:sz w:val="24"/>
                <w:szCs w:val="24"/>
              </w:rPr>
              <w:t>notre</w:t>
            </w:r>
            <w:r w:rsidRPr="2C88C4C9" w:rsidR="448E820E">
              <w:rPr>
                <w:rFonts w:ascii="Cambria" w:hAnsi="Cambria" w:eastAsia="Cambria" w:cs="Cambria"/>
                <w:sz w:val="24"/>
                <w:szCs w:val="24"/>
              </w:rPr>
              <w:t xml:space="preserve"> </w:t>
            </w:r>
            <w:r w:rsidRPr="2C88C4C9" w:rsidR="448E820E">
              <w:rPr>
                <w:rFonts w:ascii="Cambria" w:hAnsi="Cambria" w:eastAsia="Cambria" w:cs="Cambria"/>
                <w:sz w:val="24"/>
                <w:szCs w:val="24"/>
              </w:rPr>
              <w:t>compréhension</w:t>
            </w:r>
            <w:r w:rsidRPr="2C88C4C9" w:rsidR="448E820E">
              <w:rPr>
                <w:rFonts w:ascii="Cambria" w:hAnsi="Cambria" w:eastAsia="Cambria" w:cs="Cambria"/>
                <w:sz w:val="24"/>
                <w:szCs w:val="24"/>
              </w:rPr>
              <w:t xml:space="preserve"> du </w:t>
            </w:r>
            <w:r w:rsidRPr="2C88C4C9" w:rsidR="448E820E">
              <w:rPr>
                <w:rFonts w:ascii="Cambria" w:hAnsi="Cambria" w:eastAsia="Cambria" w:cs="Cambria"/>
                <w:sz w:val="24"/>
                <w:szCs w:val="24"/>
              </w:rPr>
              <w:t>carcinome</w:t>
            </w:r>
            <w:r w:rsidRPr="2C88C4C9" w:rsidR="448E820E">
              <w:rPr>
                <w:rFonts w:ascii="Cambria" w:hAnsi="Cambria" w:eastAsia="Cambria" w:cs="Cambria"/>
                <w:sz w:val="24"/>
                <w:szCs w:val="24"/>
              </w:rPr>
              <w:t xml:space="preserve"> </w:t>
            </w:r>
            <w:r w:rsidRPr="2C88C4C9" w:rsidR="448E820E">
              <w:rPr>
                <w:rFonts w:ascii="Cambria" w:hAnsi="Cambria" w:eastAsia="Cambria" w:cs="Cambria"/>
                <w:sz w:val="24"/>
                <w:szCs w:val="24"/>
              </w:rPr>
              <w:t>rénal</w:t>
            </w:r>
            <w:r w:rsidRPr="2C88C4C9" w:rsidR="448E820E">
              <w:rPr>
                <w:rFonts w:ascii="Cambria" w:hAnsi="Cambria" w:eastAsia="Cambria" w:cs="Cambria"/>
                <w:sz w:val="24"/>
                <w:szCs w:val="24"/>
              </w:rPr>
              <w:t>.</w:t>
            </w:r>
          </w:p>
        </w:tc>
        <w:tc>
          <w:tcPr>
            <w:tcW w:w="16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P="2C88C4C9" w:rsidRDefault="00EF38E7" w14:paraId="667BECDC" w14:textId="48AD95A8">
            <w:pPr>
              <w:pStyle w:val="Normal"/>
              <w:suppressLineNumbers w:val="0"/>
              <w:bidi w:val="0"/>
              <w:spacing w:before="0" w:beforeAutospacing="off" w:after="0" w:afterAutospacing="off" w:line="259" w:lineRule="auto"/>
              <w:ind w:left="1" w:right="0"/>
              <w:jc w:val="left"/>
            </w:pPr>
            <w:r w:rsidR="2A54A0A4">
              <w:rPr/>
              <w:t>Élevé</w:t>
            </w:r>
          </w:p>
        </w:tc>
      </w:tr>
      <w:tr w:rsidR="00A74DFB" w:rsidTr="2C88C4C9" w14:paraId="7A52BA74" w14:textId="77777777">
        <w:trPr>
          <w:trHeight w:val="840"/>
        </w:trPr>
        <w:tc>
          <w:tcPr>
            <w:tcW w:w="11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RDefault="00EF38E7" w14:paraId="5528AC4A" w14:textId="77777777">
            <w:pPr>
              <w:spacing w:after="0" w:line="259" w:lineRule="auto"/>
              <w:ind w:left="0" w:firstLine="0"/>
            </w:pPr>
            <w:r w:rsidR="00EF38E7">
              <w:rPr/>
              <w:t xml:space="preserve">4.2 – 4.4 </w:t>
            </w:r>
          </w:p>
        </w:tc>
        <w:tc>
          <w:tcPr>
            <w:tcW w:w="74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P="2C88C4C9" w:rsidRDefault="00EF38E7" w14:paraId="1466714C" w14:textId="305CE384">
            <w:pPr>
              <w:spacing w:before="0" w:beforeAutospacing="off" w:after="0" w:afterAutospacing="off" w:line="259" w:lineRule="auto"/>
              <w:ind/>
              <w:jc w:val="both"/>
              <w:rPr>
                <w:rFonts w:ascii="Cambria" w:hAnsi="Cambria" w:eastAsia="Cambria" w:cs="Cambria"/>
                <w:sz w:val="24"/>
                <w:szCs w:val="24"/>
              </w:rPr>
            </w:pPr>
            <w:r w:rsidRPr="2C88C4C9" w:rsidR="543E470A">
              <w:rPr>
                <w:rFonts w:ascii="Cambria" w:hAnsi="Cambria" w:eastAsia="Cambria" w:cs="Cambria"/>
                <w:sz w:val="24"/>
                <w:szCs w:val="24"/>
              </w:rPr>
              <w:t>Une recherche d'excellente qualité qui aborde des questions très importantes et originales. Cette recherche aura un impact significatif sur le domaine scientifique concerné.</w:t>
            </w:r>
          </w:p>
        </w:tc>
        <w:tc>
          <w:tcPr>
            <w:tcW w:w="16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P="2C88C4C9" w:rsidRDefault="00EF38E7" w14:paraId="39151EFE" w14:textId="7E5CD6EF">
            <w:pPr>
              <w:pStyle w:val="Normal"/>
              <w:suppressLineNumbers w:val="0"/>
              <w:bidi w:val="0"/>
              <w:spacing w:before="0" w:beforeAutospacing="off" w:after="0" w:afterAutospacing="off" w:line="259" w:lineRule="auto"/>
              <w:ind w:left="1" w:right="0"/>
              <w:jc w:val="left"/>
            </w:pPr>
            <w:r w:rsidR="314D8C02">
              <w:rPr/>
              <w:t>Élevé</w:t>
            </w:r>
          </w:p>
        </w:tc>
      </w:tr>
      <w:tr w:rsidR="00A74DFB" w:rsidTr="2C88C4C9" w14:paraId="0C7F29A1" w14:textId="77777777">
        <w:trPr>
          <w:trHeight w:val="855"/>
        </w:trPr>
        <w:tc>
          <w:tcPr>
            <w:tcW w:w="11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RDefault="00EF38E7" w14:paraId="52C7FF95" w14:textId="77777777">
            <w:pPr>
              <w:spacing w:after="0" w:line="259" w:lineRule="auto"/>
              <w:ind w:left="0" w:firstLine="0"/>
            </w:pPr>
            <w:r w:rsidR="00EF38E7">
              <w:rPr/>
              <w:t xml:space="preserve">3.8 – 4.1 </w:t>
            </w:r>
          </w:p>
        </w:tc>
        <w:tc>
          <w:tcPr>
            <w:tcW w:w="74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P="2C88C4C9" w:rsidRDefault="00EF38E7" w14:paraId="5DA4D251" w14:textId="6BDDBFDE">
            <w:pPr>
              <w:spacing w:before="0" w:beforeAutospacing="off" w:after="0" w:afterAutospacing="off" w:line="259" w:lineRule="auto"/>
              <w:ind/>
              <w:jc w:val="both"/>
              <w:rPr>
                <w:rFonts w:ascii="Cambria" w:hAnsi="Cambria" w:eastAsia="Cambria" w:cs="Cambria"/>
                <w:sz w:val="24"/>
                <w:szCs w:val="24"/>
              </w:rPr>
            </w:pPr>
            <w:r w:rsidRPr="2C88C4C9" w:rsidR="626E2905">
              <w:rPr>
                <w:rFonts w:ascii="Cambria" w:hAnsi="Cambria" w:eastAsia="Cambria" w:cs="Cambria"/>
                <w:sz w:val="24"/>
                <w:szCs w:val="24"/>
              </w:rPr>
              <w:t xml:space="preserve">Une recherche de grande </w:t>
            </w:r>
            <w:r w:rsidRPr="2C88C4C9" w:rsidR="626E2905">
              <w:rPr>
                <w:rFonts w:ascii="Cambria" w:hAnsi="Cambria" w:eastAsia="Cambria" w:cs="Cambria"/>
                <w:sz w:val="24"/>
                <w:szCs w:val="24"/>
              </w:rPr>
              <w:t>qualité</w:t>
            </w:r>
            <w:r w:rsidRPr="2C88C4C9" w:rsidR="626E2905">
              <w:rPr>
                <w:rFonts w:ascii="Cambria" w:hAnsi="Cambria" w:eastAsia="Cambria" w:cs="Cambria"/>
                <w:sz w:val="24"/>
                <w:szCs w:val="24"/>
              </w:rPr>
              <w:t xml:space="preserve">, </w:t>
            </w:r>
            <w:r w:rsidRPr="2C88C4C9" w:rsidR="626E2905">
              <w:rPr>
                <w:rFonts w:ascii="Cambria" w:hAnsi="Cambria" w:eastAsia="Cambria" w:cs="Cambria"/>
                <w:sz w:val="24"/>
                <w:szCs w:val="24"/>
              </w:rPr>
              <w:t>pouvant</w:t>
            </w:r>
            <w:r w:rsidRPr="2C88C4C9" w:rsidR="626E2905">
              <w:rPr>
                <w:rFonts w:ascii="Cambria" w:hAnsi="Cambria" w:eastAsia="Cambria" w:cs="Cambria"/>
                <w:sz w:val="24"/>
                <w:szCs w:val="24"/>
              </w:rPr>
              <w:t xml:space="preserve"> </w:t>
            </w:r>
            <w:r w:rsidRPr="2C88C4C9" w:rsidR="626E2905">
              <w:rPr>
                <w:rFonts w:ascii="Cambria" w:hAnsi="Cambria" w:eastAsia="Cambria" w:cs="Cambria"/>
                <w:sz w:val="24"/>
                <w:szCs w:val="24"/>
              </w:rPr>
              <w:t>être</w:t>
            </w:r>
            <w:r w:rsidRPr="2C88C4C9" w:rsidR="626E2905">
              <w:rPr>
                <w:rFonts w:ascii="Cambria" w:hAnsi="Cambria" w:eastAsia="Cambria" w:cs="Cambria"/>
                <w:sz w:val="24"/>
                <w:szCs w:val="24"/>
              </w:rPr>
              <w:t xml:space="preserve"> </w:t>
            </w:r>
            <w:r w:rsidRPr="2C88C4C9" w:rsidR="626E2905">
              <w:rPr>
                <w:rFonts w:ascii="Cambria" w:hAnsi="Cambria" w:eastAsia="Cambria" w:cs="Cambria"/>
                <w:sz w:val="24"/>
                <w:szCs w:val="24"/>
              </w:rPr>
              <w:t>qualifiée</w:t>
            </w:r>
            <w:r w:rsidRPr="2C88C4C9" w:rsidR="626E2905">
              <w:rPr>
                <w:rFonts w:ascii="Cambria" w:hAnsi="Cambria" w:eastAsia="Cambria" w:cs="Cambria"/>
                <w:sz w:val="24"/>
                <w:szCs w:val="24"/>
              </w:rPr>
              <w:t xml:space="preserve"> de très bonne, </w:t>
            </w:r>
            <w:r w:rsidRPr="2C88C4C9" w:rsidR="626E2905">
              <w:rPr>
                <w:rFonts w:ascii="Cambria" w:hAnsi="Cambria" w:eastAsia="Cambria" w:cs="Cambria"/>
                <w:sz w:val="24"/>
                <w:szCs w:val="24"/>
              </w:rPr>
              <w:t>voire</w:t>
            </w:r>
            <w:r w:rsidRPr="2C88C4C9" w:rsidR="626E2905">
              <w:rPr>
                <w:rFonts w:ascii="Cambria" w:hAnsi="Cambria" w:eastAsia="Cambria" w:cs="Cambria"/>
                <w:sz w:val="24"/>
                <w:szCs w:val="24"/>
              </w:rPr>
              <w:t xml:space="preserve"> </w:t>
            </w:r>
            <w:r w:rsidRPr="2C88C4C9" w:rsidR="626E2905">
              <w:rPr>
                <w:rFonts w:ascii="Cambria" w:hAnsi="Cambria" w:eastAsia="Cambria" w:cs="Cambria"/>
                <w:sz w:val="24"/>
                <w:szCs w:val="24"/>
              </w:rPr>
              <w:t>d'excellente</w:t>
            </w:r>
            <w:r w:rsidRPr="2C88C4C9" w:rsidR="626E2905">
              <w:rPr>
                <w:rFonts w:ascii="Cambria" w:hAnsi="Cambria" w:eastAsia="Cambria" w:cs="Cambria"/>
                <w:sz w:val="24"/>
                <w:szCs w:val="24"/>
              </w:rPr>
              <w:t xml:space="preserve">. Les </w:t>
            </w:r>
            <w:r w:rsidRPr="2C88C4C9" w:rsidR="626E2905">
              <w:rPr>
                <w:rFonts w:ascii="Cambria" w:hAnsi="Cambria" w:eastAsia="Cambria" w:cs="Cambria"/>
                <w:sz w:val="24"/>
                <w:szCs w:val="24"/>
              </w:rPr>
              <w:t>résultats</w:t>
            </w:r>
            <w:r w:rsidRPr="2C88C4C9" w:rsidR="626E2905">
              <w:rPr>
                <w:rFonts w:ascii="Cambria" w:hAnsi="Cambria" w:eastAsia="Cambria" w:cs="Cambria"/>
                <w:sz w:val="24"/>
                <w:szCs w:val="24"/>
              </w:rPr>
              <w:t xml:space="preserve"> </w:t>
            </w:r>
            <w:r w:rsidRPr="2C88C4C9" w:rsidR="626E2905">
              <w:rPr>
                <w:rFonts w:ascii="Cambria" w:hAnsi="Cambria" w:eastAsia="Cambria" w:cs="Cambria"/>
                <w:sz w:val="24"/>
                <w:szCs w:val="24"/>
              </w:rPr>
              <w:t>contribueront</w:t>
            </w:r>
            <w:r w:rsidRPr="2C88C4C9" w:rsidR="626E2905">
              <w:rPr>
                <w:rFonts w:ascii="Cambria" w:hAnsi="Cambria" w:eastAsia="Cambria" w:cs="Cambria"/>
                <w:sz w:val="24"/>
                <w:szCs w:val="24"/>
              </w:rPr>
              <w:t xml:space="preserve"> </w:t>
            </w:r>
            <w:r w:rsidRPr="2C88C4C9" w:rsidR="626E2905">
              <w:rPr>
                <w:rFonts w:ascii="Cambria" w:hAnsi="Cambria" w:eastAsia="Cambria" w:cs="Cambria"/>
                <w:sz w:val="24"/>
                <w:szCs w:val="24"/>
              </w:rPr>
              <w:t>probablement</w:t>
            </w:r>
            <w:r w:rsidRPr="2C88C4C9" w:rsidR="626E2905">
              <w:rPr>
                <w:rFonts w:ascii="Cambria" w:hAnsi="Cambria" w:eastAsia="Cambria" w:cs="Cambria"/>
                <w:sz w:val="24"/>
                <w:szCs w:val="24"/>
              </w:rPr>
              <w:t xml:space="preserve"> de manière significative à </w:t>
            </w:r>
            <w:r w:rsidRPr="2C88C4C9" w:rsidR="626E2905">
              <w:rPr>
                <w:rFonts w:ascii="Cambria" w:hAnsi="Cambria" w:eastAsia="Cambria" w:cs="Cambria"/>
                <w:sz w:val="24"/>
                <w:szCs w:val="24"/>
              </w:rPr>
              <w:t>l'avancement</w:t>
            </w:r>
            <w:r w:rsidRPr="2C88C4C9" w:rsidR="626E2905">
              <w:rPr>
                <w:rFonts w:ascii="Cambria" w:hAnsi="Cambria" w:eastAsia="Cambria" w:cs="Cambria"/>
                <w:sz w:val="24"/>
                <w:szCs w:val="24"/>
              </w:rPr>
              <w:t xml:space="preserve"> des </w:t>
            </w:r>
            <w:r w:rsidRPr="2C88C4C9" w:rsidR="626E2905">
              <w:rPr>
                <w:rFonts w:ascii="Cambria" w:hAnsi="Cambria" w:eastAsia="Cambria" w:cs="Cambria"/>
                <w:sz w:val="24"/>
                <w:szCs w:val="24"/>
              </w:rPr>
              <w:t>connaissances</w:t>
            </w:r>
            <w:r w:rsidRPr="2C88C4C9" w:rsidR="626E2905">
              <w:rPr>
                <w:rFonts w:ascii="Cambria" w:hAnsi="Cambria" w:eastAsia="Cambria" w:cs="Cambria"/>
                <w:sz w:val="24"/>
                <w:szCs w:val="24"/>
              </w:rPr>
              <w:t xml:space="preserve"> dans </w:t>
            </w:r>
            <w:r w:rsidRPr="2C88C4C9" w:rsidR="626E2905">
              <w:rPr>
                <w:rFonts w:ascii="Cambria" w:hAnsi="Cambria" w:eastAsia="Cambria" w:cs="Cambria"/>
                <w:sz w:val="24"/>
                <w:szCs w:val="24"/>
              </w:rPr>
              <w:t>ce</w:t>
            </w:r>
            <w:r w:rsidRPr="2C88C4C9" w:rsidR="626E2905">
              <w:rPr>
                <w:rFonts w:ascii="Cambria" w:hAnsi="Cambria" w:eastAsia="Cambria" w:cs="Cambria"/>
                <w:sz w:val="24"/>
                <w:szCs w:val="24"/>
              </w:rPr>
              <w:t xml:space="preserve"> </w:t>
            </w:r>
            <w:r w:rsidRPr="2C88C4C9" w:rsidR="626E2905">
              <w:rPr>
                <w:rFonts w:ascii="Cambria" w:hAnsi="Cambria" w:eastAsia="Cambria" w:cs="Cambria"/>
                <w:sz w:val="24"/>
                <w:szCs w:val="24"/>
              </w:rPr>
              <w:t>domaine</w:t>
            </w:r>
            <w:r w:rsidRPr="2C88C4C9" w:rsidR="626E2905">
              <w:rPr>
                <w:rFonts w:ascii="Cambria" w:hAnsi="Cambria" w:eastAsia="Cambria" w:cs="Cambria"/>
                <w:sz w:val="24"/>
                <w:szCs w:val="24"/>
              </w:rPr>
              <w:t xml:space="preserve"> </w:t>
            </w:r>
            <w:r w:rsidRPr="2C88C4C9" w:rsidR="626E2905">
              <w:rPr>
                <w:rFonts w:ascii="Cambria" w:hAnsi="Cambria" w:eastAsia="Cambria" w:cs="Cambria"/>
                <w:sz w:val="24"/>
                <w:szCs w:val="24"/>
              </w:rPr>
              <w:t>scientifique</w:t>
            </w:r>
            <w:r w:rsidRPr="2C88C4C9" w:rsidR="626E2905">
              <w:rPr>
                <w:rFonts w:ascii="Cambria" w:hAnsi="Cambria" w:eastAsia="Cambria" w:cs="Cambria"/>
                <w:sz w:val="24"/>
                <w:szCs w:val="24"/>
              </w:rPr>
              <w:t>.</w:t>
            </w:r>
          </w:p>
        </w:tc>
        <w:tc>
          <w:tcPr>
            <w:tcW w:w="16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RDefault="00EF38E7" w14:paraId="17254971" w14:textId="478EF4DF">
            <w:pPr>
              <w:spacing w:after="0" w:line="259" w:lineRule="auto"/>
              <w:ind w:left="1" w:firstLine="0"/>
            </w:pPr>
            <w:r w:rsidR="00EF38E7">
              <w:rPr/>
              <w:t>M</w:t>
            </w:r>
            <w:r w:rsidR="4512E436">
              <w:rPr/>
              <w:t>oyen</w:t>
            </w:r>
          </w:p>
        </w:tc>
      </w:tr>
      <w:tr w:rsidR="00A74DFB" w:rsidTr="2C88C4C9" w14:paraId="1302733F" w14:textId="77777777">
        <w:trPr>
          <w:trHeight w:val="856"/>
        </w:trPr>
        <w:tc>
          <w:tcPr>
            <w:tcW w:w="11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RDefault="00EF38E7" w14:paraId="056CB419" w14:textId="77777777">
            <w:pPr>
              <w:spacing w:after="0" w:line="259" w:lineRule="auto"/>
              <w:ind w:left="0" w:firstLine="0"/>
            </w:pPr>
            <w:r w:rsidR="00EF38E7">
              <w:rPr/>
              <w:t xml:space="preserve">3.4 – 3.7 </w:t>
            </w:r>
          </w:p>
        </w:tc>
        <w:tc>
          <w:tcPr>
            <w:tcW w:w="74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P="2C88C4C9" w:rsidRDefault="00EF38E7" w14:paraId="3645D5CF" w14:textId="1D7B6061">
            <w:pPr>
              <w:spacing w:before="0" w:beforeAutospacing="off" w:after="0" w:afterAutospacing="off" w:line="259" w:lineRule="auto"/>
              <w:ind/>
              <w:rPr>
                <w:rFonts w:ascii="Cambria" w:hAnsi="Cambria" w:eastAsia="Cambria" w:cs="Cambria"/>
                <w:sz w:val="24"/>
                <w:szCs w:val="24"/>
              </w:rPr>
            </w:pPr>
            <w:r w:rsidRPr="2C88C4C9" w:rsidR="0518F7EB">
              <w:rPr>
                <w:rFonts w:ascii="Cambria" w:hAnsi="Cambria" w:eastAsia="Cambria" w:cs="Cambria"/>
                <w:sz w:val="24"/>
                <w:szCs w:val="24"/>
              </w:rPr>
              <w:t xml:space="preserve">Un très bon projet de recherche susceptible d'enrichir nos connaissances actuelles sur le </w:t>
            </w:r>
            <w:r w:rsidRPr="2C88C4C9" w:rsidR="2C857988">
              <w:rPr>
                <w:rFonts w:ascii="Cambria" w:hAnsi="Cambria" w:eastAsia="Cambria" w:cs="Cambria"/>
                <w:sz w:val="24"/>
                <w:szCs w:val="24"/>
              </w:rPr>
              <w:t>can</w:t>
            </w:r>
            <w:r w:rsidRPr="2C88C4C9" w:rsidR="0518F7EB">
              <w:rPr>
                <w:rFonts w:ascii="Cambria" w:hAnsi="Cambria" w:eastAsia="Cambria" w:cs="Cambria"/>
                <w:sz w:val="24"/>
                <w:szCs w:val="24"/>
              </w:rPr>
              <w:t>cer du rein. La proposition présente quelques faiblesses mineures qui, bien qu'elles tempèrent quelque peu notre enthousiasme, peuvent être facilement corrigées.</w:t>
            </w:r>
          </w:p>
        </w:tc>
        <w:tc>
          <w:tcPr>
            <w:tcW w:w="16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RDefault="00EF38E7" w14:paraId="30283EEA" w14:textId="73D0A322">
            <w:pPr>
              <w:spacing w:after="0" w:line="259" w:lineRule="auto"/>
              <w:ind w:left="1" w:firstLine="0"/>
            </w:pPr>
            <w:r w:rsidR="00EF38E7">
              <w:rPr/>
              <w:t>M</w:t>
            </w:r>
            <w:r w:rsidR="2D136557">
              <w:rPr/>
              <w:t>oyen</w:t>
            </w:r>
          </w:p>
        </w:tc>
      </w:tr>
      <w:tr w:rsidR="00A74DFB" w:rsidTr="2C88C4C9" w14:paraId="5474AAAA" w14:textId="77777777">
        <w:trPr>
          <w:trHeight w:val="855"/>
        </w:trPr>
        <w:tc>
          <w:tcPr>
            <w:tcW w:w="11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RDefault="00EF38E7" w14:paraId="600C025D" w14:textId="77777777">
            <w:pPr>
              <w:spacing w:after="0" w:line="259" w:lineRule="auto"/>
              <w:ind w:left="0" w:firstLine="0"/>
            </w:pPr>
            <w:r w:rsidR="00EF38E7">
              <w:rPr/>
              <w:t xml:space="preserve">3.0 – 3.3 </w:t>
            </w:r>
          </w:p>
        </w:tc>
        <w:tc>
          <w:tcPr>
            <w:tcW w:w="74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P="2C88C4C9" w:rsidRDefault="00EF38E7" w14:paraId="47C398C1" w14:textId="35CC5F98">
            <w:pPr>
              <w:spacing w:before="0" w:beforeAutospacing="off" w:after="0" w:afterAutospacing="off" w:line="259" w:lineRule="auto"/>
              <w:ind/>
              <w:rPr>
                <w:rFonts w:ascii="Cambria" w:hAnsi="Cambria" w:eastAsia="Cambria" w:cs="Cambria"/>
                <w:sz w:val="24"/>
                <w:szCs w:val="24"/>
              </w:rPr>
            </w:pPr>
            <w:r w:rsidRPr="2C88C4C9" w:rsidR="7962E038">
              <w:rPr>
                <w:rFonts w:ascii="Cambria" w:hAnsi="Cambria" w:eastAsia="Cambria" w:cs="Cambria"/>
                <w:sz w:val="24"/>
                <w:szCs w:val="24"/>
              </w:rPr>
              <w:t>Une recherche de bonne qualité susceptible de déboucher sur des résultats importants. La proposition soulève certaines préoccupations qui pourront être prises en compte pendant la durée de la subvention.</w:t>
            </w:r>
          </w:p>
        </w:tc>
        <w:tc>
          <w:tcPr>
            <w:tcW w:w="16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RDefault="00EF38E7" w14:paraId="35C7FE54" w14:textId="2C2940EC">
            <w:pPr>
              <w:spacing w:after="0" w:line="259" w:lineRule="auto"/>
              <w:ind w:left="1" w:firstLine="0"/>
            </w:pPr>
            <w:r w:rsidR="4CA6D768">
              <w:rPr/>
              <w:t>Faible</w:t>
            </w:r>
          </w:p>
        </w:tc>
      </w:tr>
      <w:tr w:rsidR="00A74DFB" w:rsidTr="2C88C4C9" w14:paraId="31DCD5D9" w14:textId="77777777">
        <w:trPr>
          <w:trHeight w:val="855"/>
        </w:trPr>
        <w:tc>
          <w:tcPr>
            <w:tcW w:w="11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P="2C88C4C9" w:rsidRDefault="00EF38E7" w14:paraId="72156260" w14:textId="30830270">
            <w:pPr>
              <w:pStyle w:val="Normal"/>
              <w:suppressLineNumbers w:val="0"/>
              <w:bidi w:val="0"/>
              <w:spacing w:before="0" w:beforeAutospacing="off" w:after="9" w:afterAutospacing="off" w:line="259" w:lineRule="auto"/>
              <w:ind w:left="0" w:right="0"/>
              <w:jc w:val="left"/>
            </w:pPr>
            <w:r w:rsidR="0C53B7DE">
              <w:rPr/>
              <w:t xml:space="preserve">Sous </w:t>
            </w:r>
            <w:r w:rsidR="00EF38E7">
              <w:rPr/>
              <w:t xml:space="preserve">3.0 </w:t>
            </w:r>
          </w:p>
        </w:tc>
        <w:tc>
          <w:tcPr>
            <w:tcW w:w="74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P="2C88C4C9" w:rsidRDefault="00EF38E7" w14:paraId="396C03BF" w14:textId="6687A522">
            <w:pPr>
              <w:spacing w:before="0" w:beforeAutospacing="off" w:after="0" w:afterAutospacing="off" w:line="259" w:lineRule="auto"/>
              <w:ind/>
              <w:rPr>
                <w:rFonts w:ascii="Cambria" w:hAnsi="Cambria" w:eastAsia="Cambria" w:cs="Cambria"/>
                <w:sz w:val="24"/>
                <w:szCs w:val="24"/>
              </w:rPr>
            </w:pPr>
            <w:r w:rsidRPr="2C88C4C9" w:rsidR="6DE4FA78">
              <w:rPr>
                <w:rFonts w:ascii="Cambria" w:hAnsi="Cambria" w:eastAsia="Cambria" w:cs="Cambria"/>
                <w:sz w:val="24"/>
                <w:szCs w:val="24"/>
              </w:rPr>
              <w:t xml:space="preserve">Cette proposition de recherche </w:t>
            </w:r>
            <w:r w:rsidRPr="2C88C4C9" w:rsidR="6DE4FA78">
              <w:rPr>
                <w:rFonts w:ascii="Cambria" w:hAnsi="Cambria" w:eastAsia="Cambria" w:cs="Cambria"/>
                <w:sz w:val="24"/>
                <w:szCs w:val="24"/>
              </w:rPr>
              <w:t>présente</w:t>
            </w:r>
            <w:r w:rsidRPr="2C88C4C9" w:rsidR="6DE4FA78">
              <w:rPr>
                <w:rFonts w:ascii="Cambria" w:hAnsi="Cambria" w:eastAsia="Cambria" w:cs="Cambria"/>
                <w:sz w:val="24"/>
                <w:szCs w:val="24"/>
              </w:rPr>
              <w:t xml:space="preserve"> </w:t>
            </w:r>
            <w:r w:rsidRPr="2C88C4C9" w:rsidR="6DE4FA78">
              <w:rPr>
                <w:rFonts w:ascii="Cambria" w:hAnsi="Cambria" w:eastAsia="Cambria" w:cs="Cambria"/>
                <w:sz w:val="24"/>
                <w:szCs w:val="24"/>
              </w:rPr>
              <w:t>un certain</w:t>
            </w:r>
            <w:r w:rsidRPr="2C88C4C9" w:rsidR="6DE4FA78">
              <w:rPr>
                <w:rFonts w:ascii="Cambria" w:hAnsi="Cambria" w:eastAsia="Cambria" w:cs="Cambria"/>
                <w:sz w:val="24"/>
                <w:szCs w:val="24"/>
              </w:rPr>
              <w:t xml:space="preserve"> </w:t>
            </w:r>
            <w:r w:rsidRPr="2C88C4C9" w:rsidR="6DE4FA78">
              <w:rPr>
                <w:rFonts w:ascii="Cambria" w:hAnsi="Cambria" w:eastAsia="Cambria" w:cs="Cambria"/>
                <w:sz w:val="24"/>
                <w:szCs w:val="24"/>
              </w:rPr>
              <w:t>potentiel</w:t>
            </w:r>
            <w:r w:rsidRPr="2C88C4C9" w:rsidR="6DE4FA78">
              <w:rPr>
                <w:rFonts w:ascii="Cambria" w:hAnsi="Cambria" w:eastAsia="Cambria" w:cs="Cambria"/>
                <w:sz w:val="24"/>
                <w:szCs w:val="24"/>
              </w:rPr>
              <w:t xml:space="preserve">. Elle </w:t>
            </w:r>
            <w:r w:rsidRPr="2C88C4C9" w:rsidR="6DE4FA78">
              <w:rPr>
                <w:rFonts w:ascii="Cambria" w:hAnsi="Cambria" w:eastAsia="Cambria" w:cs="Cambria"/>
                <w:sz w:val="24"/>
                <w:szCs w:val="24"/>
              </w:rPr>
              <w:t>comporte</w:t>
            </w:r>
            <w:r w:rsidRPr="2C88C4C9" w:rsidR="6DE4FA78">
              <w:rPr>
                <w:rFonts w:ascii="Cambria" w:hAnsi="Cambria" w:eastAsia="Cambria" w:cs="Cambria"/>
                <w:sz w:val="24"/>
                <w:szCs w:val="24"/>
              </w:rPr>
              <w:t xml:space="preserve"> </w:t>
            </w:r>
            <w:r w:rsidRPr="2C88C4C9" w:rsidR="6DE4FA78">
              <w:rPr>
                <w:rFonts w:ascii="Cambria" w:hAnsi="Cambria" w:eastAsia="Cambria" w:cs="Cambria"/>
                <w:sz w:val="24"/>
                <w:szCs w:val="24"/>
              </w:rPr>
              <w:t>toutefois</w:t>
            </w:r>
            <w:r w:rsidRPr="2C88C4C9" w:rsidR="6DE4FA78">
              <w:rPr>
                <w:rFonts w:ascii="Cambria" w:hAnsi="Cambria" w:eastAsia="Cambria" w:cs="Cambria"/>
                <w:sz w:val="24"/>
                <w:szCs w:val="24"/>
              </w:rPr>
              <w:t xml:space="preserve"> des faiblesses </w:t>
            </w:r>
            <w:r w:rsidRPr="2C88C4C9" w:rsidR="6DE4FA78">
              <w:rPr>
                <w:rFonts w:ascii="Cambria" w:hAnsi="Cambria" w:eastAsia="Cambria" w:cs="Cambria"/>
                <w:sz w:val="24"/>
                <w:szCs w:val="24"/>
              </w:rPr>
              <w:t>qu'il</w:t>
            </w:r>
            <w:r w:rsidRPr="2C88C4C9" w:rsidR="6DE4FA78">
              <w:rPr>
                <w:rFonts w:ascii="Cambria" w:hAnsi="Cambria" w:eastAsia="Cambria" w:cs="Cambria"/>
                <w:sz w:val="24"/>
                <w:szCs w:val="24"/>
              </w:rPr>
              <w:t xml:space="preserve"> </w:t>
            </w:r>
            <w:r w:rsidRPr="2C88C4C9" w:rsidR="6DE4FA78">
              <w:rPr>
                <w:rFonts w:ascii="Cambria" w:hAnsi="Cambria" w:eastAsia="Cambria" w:cs="Cambria"/>
                <w:sz w:val="24"/>
                <w:szCs w:val="24"/>
              </w:rPr>
              <w:t>faudra</w:t>
            </w:r>
            <w:r w:rsidRPr="2C88C4C9" w:rsidR="6DE4FA78">
              <w:rPr>
                <w:rFonts w:ascii="Cambria" w:hAnsi="Cambria" w:eastAsia="Cambria" w:cs="Cambria"/>
                <w:sz w:val="24"/>
                <w:szCs w:val="24"/>
              </w:rPr>
              <w:t xml:space="preserve"> </w:t>
            </w:r>
            <w:r w:rsidRPr="2C88C4C9" w:rsidR="6DE4FA78">
              <w:rPr>
                <w:rFonts w:ascii="Cambria" w:hAnsi="Cambria" w:eastAsia="Cambria" w:cs="Cambria"/>
                <w:sz w:val="24"/>
                <w:szCs w:val="24"/>
              </w:rPr>
              <w:t>corriger</w:t>
            </w:r>
            <w:r w:rsidRPr="2C88C4C9" w:rsidR="6DE4FA78">
              <w:rPr>
                <w:rFonts w:ascii="Cambria" w:hAnsi="Cambria" w:eastAsia="Cambria" w:cs="Cambria"/>
                <w:sz w:val="24"/>
                <w:szCs w:val="24"/>
              </w:rPr>
              <w:t xml:space="preserve"> pour </w:t>
            </w:r>
            <w:r w:rsidRPr="2C88C4C9" w:rsidR="6DE4FA78">
              <w:rPr>
                <w:rFonts w:ascii="Cambria" w:hAnsi="Cambria" w:eastAsia="Cambria" w:cs="Cambria"/>
                <w:sz w:val="24"/>
                <w:szCs w:val="24"/>
              </w:rPr>
              <w:t>qu'elle</w:t>
            </w:r>
            <w:r w:rsidRPr="2C88C4C9" w:rsidR="6DE4FA78">
              <w:rPr>
                <w:rFonts w:ascii="Cambria" w:hAnsi="Cambria" w:eastAsia="Cambria" w:cs="Cambria"/>
                <w:sz w:val="24"/>
                <w:szCs w:val="24"/>
              </w:rPr>
              <w:t xml:space="preserve"> </w:t>
            </w:r>
            <w:r w:rsidRPr="2C88C4C9" w:rsidR="6DE4FA78">
              <w:rPr>
                <w:rFonts w:ascii="Cambria" w:hAnsi="Cambria" w:eastAsia="Cambria" w:cs="Cambria"/>
                <w:sz w:val="24"/>
                <w:szCs w:val="24"/>
              </w:rPr>
              <w:t>aboutisse</w:t>
            </w:r>
            <w:r w:rsidRPr="2C88C4C9" w:rsidR="6DE4FA78">
              <w:rPr>
                <w:rFonts w:ascii="Cambria" w:hAnsi="Cambria" w:eastAsia="Cambria" w:cs="Cambria"/>
                <w:sz w:val="24"/>
                <w:szCs w:val="24"/>
              </w:rPr>
              <w:t xml:space="preserve">. Elle doit encore </w:t>
            </w:r>
            <w:r w:rsidRPr="2C88C4C9" w:rsidR="6DE4FA78">
              <w:rPr>
                <w:rFonts w:ascii="Cambria" w:hAnsi="Cambria" w:eastAsia="Cambria" w:cs="Cambria"/>
                <w:sz w:val="24"/>
                <w:szCs w:val="24"/>
              </w:rPr>
              <w:t>être</w:t>
            </w:r>
            <w:r w:rsidRPr="2C88C4C9" w:rsidR="6DE4FA78">
              <w:rPr>
                <w:rFonts w:ascii="Cambria" w:hAnsi="Cambria" w:eastAsia="Cambria" w:cs="Cambria"/>
                <w:sz w:val="24"/>
                <w:szCs w:val="24"/>
              </w:rPr>
              <w:t xml:space="preserve"> </w:t>
            </w:r>
            <w:r w:rsidRPr="2C88C4C9" w:rsidR="6DE4FA78">
              <w:rPr>
                <w:rFonts w:ascii="Cambria" w:hAnsi="Cambria" w:eastAsia="Cambria" w:cs="Cambria"/>
                <w:sz w:val="24"/>
                <w:szCs w:val="24"/>
              </w:rPr>
              <w:t>approfondie</w:t>
            </w:r>
            <w:r w:rsidRPr="2C88C4C9" w:rsidR="6DE4FA78">
              <w:rPr>
                <w:rFonts w:ascii="Cambria" w:hAnsi="Cambria" w:eastAsia="Cambria" w:cs="Cambria"/>
                <w:sz w:val="24"/>
                <w:szCs w:val="24"/>
              </w:rPr>
              <w:t xml:space="preserve"> avant de </w:t>
            </w:r>
            <w:r w:rsidRPr="2C88C4C9" w:rsidR="6DE4FA78">
              <w:rPr>
                <w:rFonts w:ascii="Cambria" w:hAnsi="Cambria" w:eastAsia="Cambria" w:cs="Cambria"/>
                <w:sz w:val="24"/>
                <w:szCs w:val="24"/>
              </w:rPr>
              <w:t>pouvoir</w:t>
            </w:r>
            <w:r w:rsidRPr="2C88C4C9" w:rsidR="6DE4FA78">
              <w:rPr>
                <w:rFonts w:ascii="Cambria" w:hAnsi="Cambria" w:eastAsia="Cambria" w:cs="Cambria"/>
                <w:sz w:val="24"/>
                <w:szCs w:val="24"/>
              </w:rPr>
              <w:t xml:space="preserve"> </w:t>
            </w:r>
            <w:r w:rsidRPr="2C88C4C9" w:rsidR="6DE4FA78">
              <w:rPr>
                <w:rFonts w:ascii="Cambria" w:hAnsi="Cambria" w:eastAsia="Cambria" w:cs="Cambria"/>
                <w:sz w:val="24"/>
                <w:szCs w:val="24"/>
              </w:rPr>
              <w:t>être</w:t>
            </w:r>
            <w:r w:rsidRPr="2C88C4C9" w:rsidR="6DE4FA78">
              <w:rPr>
                <w:rFonts w:ascii="Cambria" w:hAnsi="Cambria" w:eastAsia="Cambria" w:cs="Cambria"/>
                <w:sz w:val="24"/>
                <w:szCs w:val="24"/>
              </w:rPr>
              <w:t xml:space="preserve"> </w:t>
            </w:r>
            <w:r w:rsidRPr="2C88C4C9" w:rsidR="6DE4FA78">
              <w:rPr>
                <w:rFonts w:ascii="Cambria" w:hAnsi="Cambria" w:eastAsia="Cambria" w:cs="Cambria"/>
                <w:sz w:val="24"/>
                <w:szCs w:val="24"/>
              </w:rPr>
              <w:t>compétitive</w:t>
            </w:r>
            <w:r w:rsidRPr="2C88C4C9" w:rsidR="6DE4FA78">
              <w:rPr>
                <w:rFonts w:ascii="Cambria" w:hAnsi="Cambria" w:eastAsia="Cambria" w:cs="Cambria"/>
                <w:sz w:val="24"/>
                <w:szCs w:val="24"/>
              </w:rPr>
              <w:t>.</w:t>
            </w:r>
          </w:p>
        </w:tc>
        <w:tc>
          <w:tcPr>
            <w:tcW w:w="16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74DFB" w:rsidRDefault="00EF38E7" w14:paraId="7FD88E6D" w14:textId="22436D8E">
            <w:pPr>
              <w:spacing w:after="0" w:line="259" w:lineRule="auto"/>
              <w:ind w:left="1" w:firstLine="0"/>
            </w:pPr>
            <w:r w:rsidR="18145530">
              <w:rPr/>
              <w:t>Aucun</w:t>
            </w:r>
          </w:p>
        </w:tc>
      </w:tr>
    </w:tbl>
    <w:p w:rsidR="00E16E68" w:rsidP="00E16E68" w:rsidRDefault="00EF38E7" w14:paraId="0004AF31" w14:textId="77777777">
      <w:pPr>
        <w:spacing w:after="15" w:line="259" w:lineRule="auto"/>
        <w:ind w:left="0" w:firstLine="0"/>
      </w:pPr>
      <w:r w:rsidR="00EF38E7">
        <w:rPr/>
        <w:t xml:space="preserve"> </w:t>
      </w:r>
    </w:p>
    <w:p w:rsidRPr="00E16E68" w:rsidR="00A74DFB" w:rsidP="00E16E68" w:rsidRDefault="00EF38E7" w14:paraId="4EC1979B" w14:textId="6D2768D1">
      <w:pPr>
        <w:spacing w:after="15" w:line="259" w:lineRule="auto"/>
        <w:ind w:left="0" w:firstLine="0"/>
        <w:rPr>
          <w:b w:val="1"/>
          <w:bCs w:val="1"/>
        </w:rPr>
      </w:pPr>
      <w:r w:rsidRPr="2C88C4C9" w:rsidR="00EF38E7">
        <w:rPr>
          <w:b w:val="1"/>
          <w:bCs w:val="1"/>
        </w:rPr>
        <w:t>Guide</w:t>
      </w:r>
      <w:r w:rsidRPr="2C88C4C9" w:rsidR="6605C79D">
        <w:rPr>
          <w:b w:val="1"/>
          <w:bCs w:val="1"/>
        </w:rPr>
        <w:t xml:space="preserve"> de format </w:t>
      </w:r>
      <w:r w:rsidRPr="2C88C4C9" w:rsidR="02B882CD">
        <w:rPr>
          <w:b w:val="1"/>
          <w:bCs w:val="1"/>
        </w:rPr>
        <w:t>d</w:t>
      </w:r>
      <w:r w:rsidRPr="2C88C4C9" w:rsidR="6605C79D">
        <w:rPr>
          <w:b w:val="1"/>
          <w:bCs w:val="1"/>
        </w:rPr>
        <w:t>es applications</w:t>
      </w:r>
    </w:p>
    <w:p w:rsidR="00A74DFB" w:rsidRDefault="00EF38E7" w14:paraId="73E206F9" w14:textId="77777777">
      <w:pPr>
        <w:spacing w:after="15" w:line="259" w:lineRule="auto"/>
        <w:ind w:left="0" w:firstLine="0"/>
      </w:pPr>
      <w:r w:rsidR="00EF38E7">
        <w:rPr/>
        <w:t xml:space="preserve"> </w:t>
      </w:r>
    </w:p>
    <w:p w:rsidR="00A74DFB" w:rsidRDefault="00EF38E7" w14:paraId="41327B37" w14:textId="1D22206A">
      <w:pPr>
        <w:ind w:left="-5"/>
      </w:pPr>
      <w:r w:rsidR="495473DE">
        <w:rPr/>
        <w:t xml:space="preserve">Ci-dessous se trouve des suggestions pour la préparation de la proposition de recherche. </w:t>
      </w:r>
    </w:p>
    <w:p w:rsidR="00A74DFB" w:rsidRDefault="00EF38E7" w14:paraId="48ADB117" w14:textId="77777777">
      <w:pPr>
        <w:spacing w:after="0" w:line="259" w:lineRule="auto"/>
        <w:ind w:left="0" w:firstLine="0"/>
      </w:pPr>
      <w:r w:rsidR="00EF38E7">
        <w:rPr/>
        <w:t xml:space="preserve"> </w:t>
      </w:r>
    </w:p>
    <w:p w:rsidR="00A74DFB" w:rsidRDefault="00EF38E7" w14:paraId="4A6F9D77" w14:textId="6F4B9310">
      <w:pPr>
        <w:ind w:left="-5"/>
      </w:pPr>
      <w:r w:rsidR="4AE8281B">
        <w:rPr/>
        <w:t xml:space="preserve">La proposition de recherche ne dépassera pas </w:t>
      </w:r>
      <w:r w:rsidRPr="2C88C4C9" w:rsidR="4AE8281B">
        <w:rPr>
          <w:b w:val="1"/>
          <w:bCs w:val="1"/>
        </w:rPr>
        <w:t xml:space="preserve">5 pages dactylographiées en police de </w:t>
      </w:r>
      <w:r w:rsidRPr="2C88C4C9" w:rsidR="05D7772D">
        <w:rPr>
          <w:b w:val="1"/>
          <w:bCs w:val="1"/>
        </w:rPr>
        <w:t>12 points</w:t>
      </w:r>
      <w:r w:rsidR="05D7772D">
        <w:rPr/>
        <w:t xml:space="preserve"> (en plus du formulaire d’application, des références, </w:t>
      </w:r>
      <w:r w:rsidR="172183C3">
        <w:rPr/>
        <w:t>des chiffres et des pièces justificatives)</w:t>
      </w:r>
      <w:r w:rsidR="00EF38E7">
        <w:rPr/>
        <w:t xml:space="preserve">. </w:t>
      </w:r>
    </w:p>
    <w:p w:rsidR="00A74DFB" w:rsidRDefault="00EF38E7" w14:paraId="36F8BD77" w14:textId="77777777">
      <w:pPr>
        <w:spacing w:after="15" w:line="259" w:lineRule="auto"/>
        <w:ind w:left="0" w:firstLine="0"/>
      </w:pPr>
      <w:r w:rsidR="00EF38E7">
        <w:rPr/>
        <w:t xml:space="preserve"> </w:t>
      </w:r>
    </w:p>
    <w:p w:rsidR="00A74DFB" w:rsidRDefault="00EF38E7" w14:paraId="7F8952E5" w14:textId="5923050A">
      <w:pPr>
        <w:ind w:left="345" w:right="6586" w:hanging="360"/>
      </w:pPr>
      <w:r w:rsidR="120AE60F">
        <w:rPr/>
        <w:t xml:space="preserve">Les titres recommandés incluent </w:t>
      </w:r>
      <w:r w:rsidR="00EF38E7">
        <w:rPr/>
        <w:t>: 1)</w:t>
      </w:r>
      <w:r>
        <w:tab/>
      </w:r>
      <w:r w:rsidR="64389B50">
        <w:rPr/>
        <w:t>Déclaration d’objectif(s)</w:t>
      </w:r>
      <w:r w:rsidR="00EF38E7">
        <w:rPr/>
        <w:t xml:space="preserve"> </w:t>
      </w:r>
    </w:p>
    <w:p w:rsidR="00A74DFB" w:rsidRDefault="00EF38E7" w14:paraId="523E2522" w14:textId="7EBE218F">
      <w:pPr>
        <w:numPr>
          <w:ilvl w:val="0"/>
          <w:numId w:val="5"/>
        </w:numPr>
        <w:ind w:hanging="360"/>
        <w:rPr/>
      </w:pPr>
      <w:r w:rsidR="39628F5A">
        <w:rPr/>
        <w:t xml:space="preserve">Revue brève de la </w:t>
      </w:r>
      <w:r w:rsidR="3A4833D8">
        <w:rPr/>
        <w:t>littérature</w:t>
      </w:r>
      <w:r w:rsidR="39628F5A">
        <w:rPr/>
        <w:t xml:space="preserve"> </w:t>
      </w:r>
      <w:r w:rsidR="44B66A0D">
        <w:rPr/>
        <w:t>et de l’information générale</w:t>
      </w:r>
    </w:p>
    <w:p w:rsidR="00A74DFB" w:rsidRDefault="00EF38E7" w14:paraId="352372A0" w14:textId="0DCBED1A">
      <w:pPr>
        <w:numPr>
          <w:ilvl w:val="0"/>
          <w:numId w:val="5"/>
        </w:numPr>
        <w:ind w:hanging="360"/>
        <w:rPr/>
      </w:pPr>
      <w:r w:rsidR="00EF38E7">
        <w:rPr/>
        <w:t>Hypoth</w:t>
      </w:r>
      <w:r w:rsidR="5785FC14">
        <w:rPr/>
        <w:t>è</w:t>
      </w:r>
      <w:r w:rsidR="00EF38E7">
        <w:rPr/>
        <w:t>s</w:t>
      </w:r>
      <w:r w:rsidR="69DEF2C2">
        <w:rPr/>
        <w:t>e(s)</w:t>
      </w:r>
      <w:r w:rsidR="00EF38E7">
        <w:rPr/>
        <w:t xml:space="preserve"> </w:t>
      </w:r>
    </w:p>
    <w:p w:rsidR="00A74DFB" w:rsidRDefault="00EF38E7" w14:paraId="2BF145D5" w14:textId="638925A1">
      <w:pPr>
        <w:numPr>
          <w:ilvl w:val="0"/>
          <w:numId w:val="5"/>
        </w:numPr>
        <w:ind w:hanging="360"/>
        <w:rPr/>
      </w:pPr>
      <w:r w:rsidR="09A6939D">
        <w:rPr/>
        <w:t>Conception et méthodologie</w:t>
      </w:r>
      <w:r w:rsidR="00EF38E7">
        <w:rPr/>
        <w:t xml:space="preserve"> </w:t>
      </w:r>
    </w:p>
    <w:p w:rsidR="00A74DFB" w:rsidRDefault="00EF38E7" w14:paraId="6210D0D2" w14:textId="422F05EE">
      <w:pPr>
        <w:numPr>
          <w:ilvl w:val="0"/>
          <w:numId w:val="5"/>
        </w:numPr>
        <w:ind w:hanging="360"/>
        <w:rPr/>
      </w:pPr>
      <w:r w:rsidR="00EF38E7">
        <w:rPr/>
        <w:t>Analys</w:t>
      </w:r>
      <w:r w:rsidR="104052E1">
        <w:rPr/>
        <w:t>e de</w:t>
      </w:r>
      <w:r w:rsidR="00EF38E7">
        <w:rPr/>
        <w:t xml:space="preserve"> </w:t>
      </w:r>
      <w:r w:rsidR="4A8A7590">
        <w:rPr/>
        <w:t>données</w:t>
      </w:r>
    </w:p>
    <w:p w:rsidR="00A74DFB" w:rsidRDefault="00EF38E7" w14:paraId="3A27FD54" w14:textId="5C6ECAB2">
      <w:pPr>
        <w:numPr>
          <w:ilvl w:val="0"/>
          <w:numId w:val="5"/>
        </w:numPr>
        <w:ind w:hanging="360"/>
        <w:rPr/>
      </w:pPr>
      <w:r w:rsidR="00EF38E7">
        <w:rPr/>
        <w:t>Budget</w:t>
      </w:r>
      <w:r w:rsidR="26A820F9">
        <w:rPr/>
        <w:t xml:space="preserve"> proposé</w:t>
      </w:r>
      <w:r w:rsidR="00EF38E7">
        <w:rPr/>
        <w:t xml:space="preserve"> </w:t>
      </w:r>
    </w:p>
    <w:p w:rsidR="00A74DFB" w:rsidRDefault="00EF38E7" w14:paraId="2B2E4EB7" w14:textId="230D0A85">
      <w:pPr>
        <w:numPr>
          <w:ilvl w:val="0"/>
          <w:numId w:val="5"/>
        </w:numPr>
        <w:ind w:hanging="360"/>
        <w:rPr/>
      </w:pPr>
      <w:r w:rsidR="6E83177D">
        <w:rPr/>
        <w:t>Page de synthèse</w:t>
      </w:r>
    </w:p>
    <w:p w:rsidR="00A74DFB" w:rsidRDefault="00EF38E7" w14:paraId="2A8E9C19" w14:textId="77777777">
      <w:pPr>
        <w:spacing w:after="15" w:line="259" w:lineRule="auto"/>
        <w:ind w:left="0" w:firstLine="0"/>
      </w:pPr>
      <w:r w:rsidR="00EF38E7">
        <w:rPr/>
        <w:t xml:space="preserve"> </w:t>
      </w:r>
    </w:p>
    <w:p w:rsidR="02BCEEA3" w:rsidP="2C88C4C9" w:rsidRDefault="02BCEEA3" w14:paraId="4D29BC1F" w14:textId="672985EC">
      <w:pPr>
        <w:ind w:left="-5"/>
      </w:pPr>
      <w:r w:rsidR="02BCEEA3">
        <w:rPr/>
        <w:t>De plus, les pièces justificatives doivent accompagner l’application :</w:t>
      </w:r>
    </w:p>
    <w:p w:rsidR="5B049979" w:rsidP="2C88C4C9" w:rsidRDefault="5B049979" w14:paraId="36E47CFD" w14:textId="48368A03">
      <w:pPr>
        <w:numPr>
          <w:ilvl w:val="0"/>
          <w:numId w:val="6"/>
        </w:numPr>
        <w:ind w:hanging="360"/>
        <w:rPr>
          <w:rFonts w:ascii="Cambria" w:hAnsi="Cambria" w:eastAsia="Cambria" w:cs="Cambria"/>
          <w:sz w:val="24"/>
          <w:szCs w:val="24"/>
        </w:rPr>
      </w:pPr>
      <w:r w:rsidR="5B049979">
        <w:rPr/>
        <w:t xml:space="preserve">Une </w:t>
      </w:r>
      <w:r w:rsidR="5B049979">
        <w:rPr/>
        <w:t>preuve</w:t>
      </w:r>
      <w:r w:rsidR="5B049979">
        <w:rPr/>
        <w:t xml:space="preserve"> </w:t>
      </w:r>
      <w:r w:rsidR="5B049979">
        <w:rPr/>
        <w:t>d’autorisation</w:t>
      </w:r>
      <w:r w:rsidR="5B049979">
        <w:rPr/>
        <w:t xml:space="preserve"> </w:t>
      </w:r>
      <w:r w:rsidRPr="2C88C4C9" w:rsidR="5B049979">
        <w:rPr>
          <w:rFonts w:ascii="Cambria" w:hAnsi="Cambria" w:eastAsia="Cambria" w:cs="Cambria"/>
          <w:sz w:val="24"/>
          <w:szCs w:val="24"/>
        </w:rPr>
        <w:t>délivrée par le comité d’éthique compétent ou de la demande d’autorisation doit être jointe, ainsi que les formulaires de consentement lorsque l’étude implique des sujets humains.</w:t>
      </w:r>
    </w:p>
    <w:p w:rsidR="5B049979" w:rsidP="2C88C4C9" w:rsidRDefault="5B049979" w14:paraId="20DB5AEB" w14:textId="25EA71C7">
      <w:pPr>
        <w:numPr>
          <w:ilvl w:val="0"/>
          <w:numId w:val="6"/>
        </w:numPr>
        <w:ind w:hanging="360"/>
        <w:rPr>
          <w:rFonts w:ascii="Cambria" w:hAnsi="Cambria" w:eastAsia="Cambria" w:cs="Cambria"/>
          <w:sz w:val="24"/>
          <w:szCs w:val="24"/>
        </w:rPr>
      </w:pPr>
      <w:r w:rsidRPr="2C88C4C9" w:rsidR="5B049979">
        <w:rPr>
          <w:rFonts w:ascii="Cambria" w:hAnsi="Cambria" w:eastAsia="Cambria" w:cs="Cambria"/>
          <w:sz w:val="24"/>
          <w:szCs w:val="24"/>
        </w:rPr>
        <w:t xml:space="preserve">Une </w:t>
      </w:r>
      <w:r w:rsidRPr="2C88C4C9" w:rsidR="5B049979">
        <w:rPr>
          <w:rFonts w:ascii="Cambria" w:hAnsi="Cambria" w:eastAsia="Cambria" w:cs="Cambria"/>
          <w:sz w:val="24"/>
          <w:szCs w:val="24"/>
        </w:rPr>
        <w:t>lettre</w:t>
      </w:r>
      <w:r w:rsidRPr="2C88C4C9" w:rsidR="5B049979">
        <w:rPr>
          <w:rFonts w:ascii="Cambria" w:hAnsi="Cambria" w:eastAsia="Cambria" w:cs="Cambria"/>
          <w:sz w:val="24"/>
          <w:szCs w:val="24"/>
        </w:rPr>
        <w:t xml:space="preserve"> de </w:t>
      </w:r>
      <w:r w:rsidRPr="2C88C4C9" w:rsidR="5B049979">
        <w:rPr>
          <w:rFonts w:ascii="Cambria" w:hAnsi="Cambria" w:eastAsia="Cambria" w:cs="Cambria"/>
          <w:sz w:val="24"/>
          <w:szCs w:val="24"/>
        </w:rPr>
        <w:t>soutien</w:t>
      </w:r>
      <w:r w:rsidRPr="2C88C4C9" w:rsidR="5B049979">
        <w:rPr>
          <w:rFonts w:ascii="Cambria" w:hAnsi="Cambria" w:eastAsia="Cambria" w:cs="Cambria"/>
          <w:sz w:val="24"/>
          <w:szCs w:val="24"/>
        </w:rPr>
        <w:t xml:space="preserve"> et </w:t>
      </w:r>
      <w:r w:rsidRPr="2C88C4C9" w:rsidR="5B049979">
        <w:rPr>
          <w:rFonts w:ascii="Cambria" w:hAnsi="Cambria" w:eastAsia="Cambria" w:cs="Cambria"/>
          <w:sz w:val="24"/>
          <w:szCs w:val="24"/>
        </w:rPr>
        <w:t>d’engagement</w:t>
      </w:r>
      <w:r w:rsidRPr="2C88C4C9" w:rsidR="5B049979">
        <w:rPr>
          <w:rFonts w:ascii="Cambria" w:hAnsi="Cambria" w:eastAsia="Cambria" w:cs="Cambria"/>
          <w:sz w:val="24"/>
          <w:szCs w:val="24"/>
        </w:rPr>
        <w:t xml:space="preserve"> du </w:t>
      </w:r>
      <w:r w:rsidRPr="2C88C4C9" w:rsidR="5B049979">
        <w:rPr>
          <w:rFonts w:ascii="Cambria" w:hAnsi="Cambria" w:eastAsia="Cambria" w:cs="Cambria"/>
          <w:sz w:val="24"/>
          <w:szCs w:val="24"/>
        </w:rPr>
        <w:t>directeur</w:t>
      </w:r>
      <w:r w:rsidRPr="2C88C4C9" w:rsidR="5B049979">
        <w:rPr>
          <w:rFonts w:ascii="Cambria" w:hAnsi="Cambria" w:eastAsia="Cambria" w:cs="Cambria"/>
          <w:sz w:val="24"/>
          <w:szCs w:val="24"/>
        </w:rPr>
        <w:t xml:space="preserve"> du département </w:t>
      </w:r>
      <w:r w:rsidRPr="2C88C4C9" w:rsidR="5B049979">
        <w:rPr>
          <w:rFonts w:ascii="Cambria" w:hAnsi="Cambria" w:eastAsia="Cambria" w:cs="Cambria"/>
          <w:sz w:val="24"/>
          <w:szCs w:val="24"/>
        </w:rPr>
        <w:t>ou</w:t>
      </w:r>
      <w:r w:rsidRPr="2C88C4C9" w:rsidR="5B049979">
        <w:rPr>
          <w:rFonts w:ascii="Cambria" w:hAnsi="Cambria" w:eastAsia="Cambria" w:cs="Cambria"/>
          <w:sz w:val="24"/>
          <w:szCs w:val="24"/>
        </w:rPr>
        <w:t xml:space="preserve"> de la division, </w:t>
      </w:r>
      <w:r w:rsidRPr="2C88C4C9" w:rsidR="5B049979">
        <w:rPr>
          <w:rFonts w:ascii="Cambria" w:hAnsi="Cambria" w:eastAsia="Cambria" w:cs="Cambria"/>
          <w:sz w:val="24"/>
          <w:szCs w:val="24"/>
        </w:rPr>
        <w:t>indiquant</w:t>
      </w:r>
      <w:r w:rsidRPr="2C88C4C9" w:rsidR="5B049979">
        <w:rPr>
          <w:rFonts w:ascii="Cambria" w:hAnsi="Cambria" w:eastAsia="Cambria" w:cs="Cambria"/>
          <w:sz w:val="24"/>
          <w:szCs w:val="24"/>
        </w:rPr>
        <w:t xml:space="preserve"> le </w:t>
      </w:r>
      <w:r w:rsidRPr="2C88C4C9" w:rsidR="5B049979">
        <w:rPr>
          <w:rFonts w:ascii="Cambria" w:hAnsi="Cambria" w:eastAsia="Cambria" w:cs="Cambria"/>
          <w:sz w:val="24"/>
          <w:szCs w:val="24"/>
        </w:rPr>
        <w:t>niveau</w:t>
      </w:r>
      <w:r w:rsidRPr="2C88C4C9" w:rsidR="5B049979">
        <w:rPr>
          <w:rFonts w:ascii="Cambria" w:hAnsi="Cambria" w:eastAsia="Cambria" w:cs="Cambria"/>
          <w:sz w:val="24"/>
          <w:szCs w:val="24"/>
        </w:rPr>
        <w:t xml:space="preserve"> de </w:t>
      </w:r>
      <w:r w:rsidRPr="2C88C4C9" w:rsidR="5B049979">
        <w:rPr>
          <w:rFonts w:ascii="Cambria" w:hAnsi="Cambria" w:eastAsia="Cambria" w:cs="Cambria"/>
          <w:sz w:val="24"/>
          <w:szCs w:val="24"/>
        </w:rPr>
        <w:t>soutien</w:t>
      </w:r>
      <w:r w:rsidRPr="2C88C4C9" w:rsidR="5B049979">
        <w:rPr>
          <w:rFonts w:ascii="Cambria" w:hAnsi="Cambria" w:eastAsia="Cambria" w:cs="Cambria"/>
          <w:sz w:val="24"/>
          <w:szCs w:val="24"/>
        </w:rPr>
        <w:t xml:space="preserve"> </w:t>
      </w:r>
      <w:r w:rsidRPr="2C88C4C9" w:rsidR="5B049979">
        <w:rPr>
          <w:rFonts w:ascii="Cambria" w:hAnsi="Cambria" w:eastAsia="Cambria" w:cs="Cambria"/>
          <w:sz w:val="24"/>
          <w:szCs w:val="24"/>
        </w:rPr>
        <w:t>apporté</w:t>
      </w:r>
      <w:r w:rsidRPr="2C88C4C9" w:rsidR="5B049979">
        <w:rPr>
          <w:rFonts w:ascii="Cambria" w:hAnsi="Cambria" w:eastAsia="Cambria" w:cs="Cambria"/>
          <w:sz w:val="24"/>
          <w:szCs w:val="24"/>
        </w:rPr>
        <w:t xml:space="preserve"> par </w:t>
      </w:r>
      <w:r w:rsidRPr="2C88C4C9" w:rsidR="5B049979">
        <w:rPr>
          <w:rFonts w:ascii="Cambria" w:hAnsi="Cambria" w:eastAsia="Cambria" w:cs="Cambria"/>
          <w:sz w:val="24"/>
          <w:szCs w:val="24"/>
        </w:rPr>
        <w:t>l’établissement</w:t>
      </w:r>
      <w:r w:rsidRPr="2C88C4C9" w:rsidR="5B049979">
        <w:rPr>
          <w:rFonts w:ascii="Cambria" w:hAnsi="Cambria" w:eastAsia="Cambria" w:cs="Cambria"/>
          <w:sz w:val="24"/>
          <w:szCs w:val="24"/>
        </w:rPr>
        <w:t xml:space="preserve"> et </w:t>
      </w:r>
      <w:r w:rsidRPr="2C88C4C9" w:rsidR="5B049979">
        <w:rPr>
          <w:rFonts w:ascii="Cambria" w:hAnsi="Cambria" w:eastAsia="Cambria" w:cs="Cambria"/>
          <w:sz w:val="24"/>
          <w:szCs w:val="24"/>
        </w:rPr>
        <w:t>l’université</w:t>
      </w:r>
      <w:r w:rsidRPr="2C88C4C9" w:rsidR="5B049979">
        <w:rPr>
          <w:rFonts w:ascii="Cambria" w:hAnsi="Cambria" w:eastAsia="Cambria" w:cs="Cambria"/>
          <w:sz w:val="24"/>
          <w:szCs w:val="24"/>
        </w:rPr>
        <w:t>.</w:t>
      </w:r>
    </w:p>
    <w:p w:rsidR="00A74DFB" w:rsidRDefault="00EF38E7" w14:paraId="0F04659D" w14:textId="6FB2FC2C">
      <w:pPr>
        <w:numPr>
          <w:ilvl w:val="0"/>
          <w:numId w:val="6"/>
        </w:numPr>
        <w:ind w:hanging="360"/>
        <w:rPr/>
      </w:pPr>
      <w:r w:rsidR="5B049979">
        <w:rPr/>
        <w:t xml:space="preserve">Deux </w:t>
      </w:r>
      <w:r w:rsidR="5B049979">
        <w:rPr/>
        <w:t>lettres</w:t>
      </w:r>
      <w:r w:rsidR="5B049979">
        <w:rPr/>
        <w:t xml:space="preserve"> de recommandation.</w:t>
      </w:r>
    </w:p>
    <w:p w:rsidR="00A74DFB" w:rsidRDefault="00EF38E7" w14:paraId="36BAFC12" w14:textId="32329886">
      <w:pPr>
        <w:numPr>
          <w:ilvl w:val="0"/>
          <w:numId w:val="6"/>
        </w:numPr>
        <w:ind w:hanging="360"/>
        <w:rPr/>
      </w:pPr>
      <w:r w:rsidR="00EF38E7">
        <w:rPr/>
        <w:t>Curriculum vitae</w:t>
      </w:r>
      <w:r w:rsidR="5736D428">
        <w:rPr/>
        <w:t xml:space="preserve"> à jour du </w:t>
      </w:r>
      <w:r w:rsidR="5736D428">
        <w:rPr/>
        <w:t>candidat</w:t>
      </w:r>
      <w:r w:rsidR="5736D428">
        <w:rPr/>
        <w:t xml:space="preserve"> et du </w:t>
      </w:r>
      <w:r w:rsidR="5736D428">
        <w:rPr/>
        <w:t>directeur</w:t>
      </w:r>
      <w:r w:rsidR="5736D428">
        <w:rPr/>
        <w:t xml:space="preserve"> de </w:t>
      </w:r>
      <w:r w:rsidR="5736D428">
        <w:rPr/>
        <w:t>thèse</w:t>
      </w:r>
      <w:r w:rsidR="5736D428">
        <w:rPr/>
        <w:t>.</w:t>
      </w:r>
    </w:p>
    <w:p w:rsidR="00A74DFB" w:rsidRDefault="00EF38E7" w14:paraId="3E6515AE" w14:textId="77777777">
      <w:pPr>
        <w:spacing w:after="0" w:line="259" w:lineRule="auto"/>
        <w:ind w:left="0" w:firstLine="0"/>
      </w:pPr>
      <w:r w:rsidR="00EF38E7">
        <w:rPr/>
        <w:t xml:space="preserve"> </w:t>
      </w:r>
    </w:p>
    <w:p w:rsidR="77B0DA9C" w:rsidP="2C88C4C9" w:rsidRDefault="77B0DA9C" w14:paraId="474AE163" w14:textId="043CC8D8">
      <w:pPr>
        <w:spacing w:before="240" w:beforeAutospacing="off" w:after="240" w:afterAutospacing="off"/>
        <w:rPr>
          <w:rFonts w:ascii="Cambria" w:hAnsi="Cambria" w:eastAsia="Cambria" w:cs="Cambria"/>
          <w:sz w:val="24"/>
          <w:szCs w:val="24"/>
        </w:rPr>
      </w:pPr>
      <w:r w:rsidRPr="2C88C4C9" w:rsidR="77B0DA9C">
        <w:rPr>
          <w:rFonts w:ascii="Cambria" w:hAnsi="Cambria" w:eastAsia="Cambria" w:cs="Cambria"/>
          <w:sz w:val="24"/>
          <w:szCs w:val="24"/>
        </w:rPr>
        <w:t>Les candidats pourront être invités à préparer une brève présentation en vue de la décision finale du comité de sélection RRCRC-CRC. Les candidats seront informés si cela s’avère nécessaire.</w:t>
      </w:r>
    </w:p>
    <w:p w:rsidR="00EF38E7" w:rsidP="2C88C4C9" w:rsidRDefault="00EF38E7" w14:paraId="056B8BCC" w14:textId="4D05F53D">
      <w:pPr>
        <w:spacing w:after="15" w:line="259" w:lineRule="auto"/>
        <w:ind w:left="0" w:firstLine="0"/>
        <w:rPr>
          <w:b w:val="1"/>
          <w:bCs w:val="1"/>
        </w:rPr>
      </w:pPr>
      <w:r w:rsidRPr="2C88C4C9" w:rsidR="00EF38E7">
        <w:rPr>
          <w:b w:val="1"/>
          <w:bCs w:val="1"/>
        </w:rPr>
        <w:t>Obligations</w:t>
      </w:r>
      <w:r w:rsidRPr="2C88C4C9" w:rsidR="00E16E68">
        <w:rPr>
          <w:b w:val="1"/>
          <w:bCs w:val="1"/>
        </w:rPr>
        <w:t xml:space="preserve"> </w:t>
      </w:r>
      <w:r w:rsidRPr="2C88C4C9" w:rsidR="41738F52">
        <w:rPr>
          <w:b w:val="1"/>
          <w:bCs w:val="1"/>
        </w:rPr>
        <w:t xml:space="preserve">pour les </w:t>
      </w:r>
      <w:r w:rsidRPr="2C88C4C9" w:rsidR="41738F52">
        <w:rPr>
          <w:b w:val="1"/>
          <w:bCs w:val="1"/>
        </w:rPr>
        <w:t>récipients</w:t>
      </w:r>
      <w:r w:rsidRPr="2C88C4C9" w:rsidR="41738F52">
        <w:rPr>
          <w:b w:val="1"/>
          <w:bCs w:val="1"/>
        </w:rPr>
        <w:t xml:space="preserve"> de la bourse</w:t>
      </w:r>
    </w:p>
    <w:p w:rsidR="00A74DFB" w:rsidRDefault="00EF38E7" w14:paraId="43D9A0B5" w14:textId="77777777">
      <w:pPr>
        <w:spacing w:after="4" w:line="259" w:lineRule="auto"/>
        <w:ind w:left="0" w:firstLine="0"/>
      </w:pPr>
      <w:r w:rsidR="00EF38E7">
        <w:rPr/>
        <w:t xml:space="preserve"> </w:t>
      </w:r>
    </w:p>
    <w:p w:rsidR="04C894A5" w:rsidP="2C88C4C9" w:rsidRDefault="04C894A5" w14:paraId="1F6A223E" w14:textId="7DD2B41A">
      <w:pPr>
        <w:numPr>
          <w:ilvl w:val="0"/>
          <w:numId w:val="7"/>
        </w:numPr>
        <w:ind w:hanging="360"/>
        <w:rPr>
          <w:rFonts w:ascii="Cambria" w:hAnsi="Cambria" w:eastAsia="Cambria" w:cs="Cambria"/>
          <w:sz w:val="24"/>
          <w:szCs w:val="24"/>
        </w:rPr>
      </w:pPr>
      <w:r w:rsidRPr="2C88C4C9" w:rsidR="04C894A5">
        <w:rPr>
          <w:rFonts w:ascii="Cambria" w:hAnsi="Cambria" w:eastAsia="Cambria" w:cs="Cambria"/>
          <w:sz w:val="24"/>
          <w:szCs w:val="24"/>
        </w:rPr>
        <w:t>Présentation des résultats de leurs recherches lors du Forum du RRCRC (qui bénéficiera d’un soutien financier) ainsi que lors d’autres réunions nationales, et soumettre leurs travaux en vue de leur publication dans des revues à comité de lecture.</w:t>
      </w:r>
    </w:p>
    <w:p w:rsidR="04C894A5" w:rsidP="2C88C4C9" w:rsidRDefault="04C894A5" w14:paraId="3177D5D5" w14:textId="6F775F90">
      <w:pPr>
        <w:numPr>
          <w:ilvl w:val="0"/>
          <w:numId w:val="7"/>
        </w:numPr>
        <w:ind w:hanging="360"/>
        <w:rPr>
          <w:rFonts w:ascii="Cambria" w:hAnsi="Cambria" w:eastAsia="Cambria" w:cs="Cambria"/>
          <w:sz w:val="24"/>
          <w:szCs w:val="24"/>
        </w:rPr>
      </w:pPr>
      <w:r w:rsidRPr="2C88C4C9" w:rsidR="04C894A5">
        <w:rPr>
          <w:rFonts w:ascii="Cambria" w:hAnsi="Cambria" w:eastAsia="Cambria" w:cs="Cambria"/>
          <w:sz w:val="24"/>
          <w:szCs w:val="24"/>
        </w:rPr>
        <w:t>Mentionner le soutien apporté par le RRCRC-C</w:t>
      </w:r>
      <w:r w:rsidRPr="2C88C4C9" w:rsidR="0A211F7A">
        <w:rPr>
          <w:rFonts w:ascii="Cambria" w:hAnsi="Cambria" w:eastAsia="Cambria" w:cs="Cambria"/>
          <w:sz w:val="24"/>
          <w:szCs w:val="24"/>
        </w:rPr>
        <w:t>RC-</w:t>
      </w:r>
      <w:commentRangeStart w:id="165121122"/>
      <w:r w:rsidRPr="2C88C4C9" w:rsidR="0A211F7A">
        <w:rPr>
          <w:rFonts w:ascii="Cambria" w:hAnsi="Cambria" w:eastAsia="Cambria" w:cs="Cambria"/>
          <w:sz w:val="24"/>
          <w:szCs w:val="24"/>
        </w:rPr>
        <w:t>FBAUC</w:t>
      </w:r>
      <w:r w:rsidRPr="2C88C4C9" w:rsidR="04C894A5">
        <w:rPr>
          <w:rFonts w:ascii="Cambria" w:hAnsi="Cambria" w:eastAsia="Cambria" w:cs="Cambria"/>
          <w:sz w:val="24"/>
          <w:szCs w:val="24"/>
        </w:rPr>
        <w:t xml:space="preserve"> </w:t>
      </w:r>
      <w:commentRangeEnd w:id="165121122"/>
      <w:r>
        <w:rPr>
          <w:rStyle w:val="CommentReference"/>
        </w:rPr>
        <w:commentReference w:id="165121122"/>
      </w:r>
      <w:r w:rsidRPr="2C88C4C9" w:rsidR="04C894A5">
        <w:rPr>
          <w:rFonts w:ascii="Cambria" w:hAnsi="Cambria" w:eastAsia="Cambria" w:cs="Cambria"/>
          <w:sz w:val="24"/>
          <w:szCs w:val="24"/>
        </w:rPr>
        <w:t>dans toutes les présentations et publications.</w:t>
      </w:r>
    </w:p>
    <w:p w:rsidR="04C894A5" w:rsidP="2C88C4C9" w:rsidRDefault="04C894A5" w14:paraId="2EDCBB15" w14:textId="0AF07D42">
      <w:pPr>
        <w:numPr>
          <w:ilvl w:val="0"/>
          <w:numId w:val="7"/>
        </w:numPr>
        <w:ind w:hanging="360"/>
        <w:rPr>
          <w:rFonts w:ascii="Cambria" w:hAnsi="Cambria" w:eastAsia="Cambria" w:cs="Cambria"/>
          <w:sz w:val="24"/>
          <w:szCs w:val="24"/>
        </w:rPr>
      </w:pPr>
      <w:r w:rsidRPr="2C88C4C9" w:rsidR="04C894A5">
        <w:rPr>
          <w:rFonts w:ascii="Cambria" w:hAnsi="Cambria" w:eastAsia="Cambria" w:cs="Cambria"/>
          <w:sz w:val="24"/>
          <w:szCs w:val="24"/>
        </w:rPr>
        <w:t>Soumettre</w:t>
      </w:r>
      <w:r w:rsidRPr="2C88C4C9" w:rsidR="04C894A5">
        <w:rPr>
          <w:rFonts w:ascii="Cambria" w:hAnsi="Cambria" w:eastAsia="Cambria" w:cs="Cambria"/>
          <w:sz w:val="24"/>
          <w:szCs w:val="24"/>
        </w:rPr>
        <w:t xml:space="preserve"> un rapport </w:t>
      </w:r>
      <w:r w:rsidRPr="2C88C4C9" w:rsidR="04C894A5">
        <w:rPr>
          <w:rFonts w:ascii="Cambria" w:hAnsi="Cambria" w:eastAsia="Cambria" w:cs="Cambria"/>
          <w:sz w:val="24"/>
          <w:szCs w:val="24"/>
        </w:rPr>
        <w:t>d’étape</w:t>
      </w:r>
      <w:r w:rsidRPr="2C88C4C9" w:rsidR="04C894A5">
        <w:rPr>
          <w:rFonts w:ascii="Cambria" w:hAnsi="Cambria" w:eastAsia="Cambria" w:cs="Cambria"/>
          <w:sz w:val="24"/>
          <w:szCs w:val="24"/>
        </w:rPr>
        <w:t xml:space="preserve"> </w:t>
      </w:r>
      <w:r w:rsidRPr="2C88C4C9" w:rsidR="04C894A5">
        <w:rPr>
          <w:rFonts w:ascii="Cambria" w:hAnsi="Cambria" w:eastAsia="Cambria" w:cs="Cambria"/>
          <w:sz w:val="24"/>
          <w:szCs w:val="24"/>
        </w:rPr>
        <w:t>intermédiaire</w:t>
      </w:r>
      <w:r w:rsidRPr="2C88C4C9" w:rsidR="04C894A5">
        <w:rPr>
          <w:rFonts w:ascii="Cambria" w:hAnsi="Cambria" w:eastAsia="Cambria" w:cs="Cambria"/>
          <w:sz w:val="24"/>
          <w:szCs w:val="24"/>
        </w:rPr>
        <w:t xml:space="preserve"> avant la date </w:t>
      </w:r>
      <w:r w:rsidRPr="2C88C4C9" w:rsidR="04C894A5">
        <w:rPr>
          <w:rFonts w:ascii="Cambria" w:hAnsi="Cambria" w:eastAsia="Cambria" w:cs="Cambria"/>
          <w:sz w:val="24"/>
          <w:szCs w:val="24"/>
        </w:rPr>
        <w:t>fixée</w:t>
      </w:r>
      <w:r w:rsidRPr="2C88C4C9" w:rsidR="04C894A5">
        <w:rPr>
          <w:rFonts w:ascii="Cambria" w:hAnsi="Cambria" w:eastAsia="Cambria" w:cs="Cambria"/>
          <w:sz w:val="24"/>
          <w:szCs w:val="24"/>
        </w:rPr>
        <w:t xml:space="preserve"> </w:t>
      </w:r>
      <w:r w:rsidRPr="2C88C4C9" w:rsidR="04C894A5">
        <w:rPr>
          <w:rFonts w:ascii="Cambria" w:hAnsi="Cambria" w:eastAsia="Cambria" w:cs="Cambria"/>
          <w:sz w:val="24"/>
          <w:szCs w:val="24"/>
        </w:rPr>
        <w:t>lors</w:t>
      </w:r>
      <w:r w:rsidRPr="2C88C4C9" w:rsidR="04C894A5">
        <w:rPr>
          <w:rFonts w:ascii="Cambria" w:hAnsi="Cambria" w:eastAsia="Cambria" w:cs="Cambria"/>
          <w:sz w:val="24"/>
          <w:szCs w:val="24"/>
        </w:rPr>
        <w:t xml:space="preserve"> de </w:t>
      </w:r>
      <w:r w:rsidRPr="2C88C4C9" w:rsidR="04C894A5">
        <w:rPr>
          <w:rFonts w:ascii="Cambria" w:hAnsi="Cambria" w:eastAsia="Cambria" w:cs="Cambria"/>
          <w:sz w:val="24"/>
          <w:szCs w:val="24"/>
        </w:rPr>
        <w:t>l’attribution</w:t>
      </w:r>
      <w:r w:rsidRPr="2C88C4C9" w:rsidR="04C894A5">
        <w:rPr>
          <w:rFonts w:ascii="Cambria" w:hAnsi="Cambria" w:eastAsia="Cambria" w:cs="Cambria"/>
          <w:sz w:val="24"/>
          <w:szCs w:val="24"/>
        </w:rPr>
        <w:t xml:space="preserve"> de la subvention, </w:t>
      </w:r>
      <w:r w:rsidRPr="2C88C4C9" w:rsidR="04C894A5">
        <w:rPr>
          <w:rFonts w:ascii="Cambria" w:hAnsi="Cambria" w:eastAsia="Cambria" w:cs="Cambria"/>
          <w:sz w:val="24"/>
          <w:szCs w:val="24"/>
        </w:rPr>
        <w:t>ainsi</w:t>
      </w:r>
      <w:r w:rsidRPr="2C88C4C9" w:rsidR="04C894A5">
        <w:rPr>
          <w:rFonts w:ascii="Cambria" w:hAnsi="Cambria" w:eastAsia="Cambria" w:cs="Cambria"/>
          <w:sz w:val="24"/>
          <w:szCs w:val="24"/>
        </w:rPr>
        <w:t xml:space="preserve"> </w:t>
      </w:r>
      <w:r w:rsidRPr="2C88C4C9" w:rsidR="04C894A5">
        <w:rPr>
          <w:rFonts w:ascii="Cambria" w:hAnsi="Cambria" w:eastAsia="Cambria" w:cs="Cambria"/>
          <w:sz w:val="24"/>
          <w:szCs w:val="24"/>
        </w:rPr>
        <w:t>qu’un</w:t>
      </w:r>
      <w:r w:rsidRPr="2C88C4C9" w:rsidR="04C894A5">
        <w:rPr>
          <w:rFonts w:ascii="Cambria" w:hAnsi="Cambria" w:eastAsia="Cambria" w:cs="Cambria"/>
          <w:sz w:val="24"/>
          <w:szCs w:val="24"/>
        </w:rPr>
        <w:t xml:space="preserve"> rapport final avant la date </w:t>
      </w:r>
      <w:r w:rsidRPr="2C88C4C9" w:rsidR="04C894A5">
        <w:rPr>
          <w:rFonts w:ascii="Cambria" w:hAnsi="Cambria" w:eastAsia="Cambria" w:cs="Cambria"/>
          <w:sz w:val="24"/>
          <w:szCs w:val="24"/>
        </w:rPr>
        <w:t>fixée</w:t>
      </w:r>
      <w:r w:rsidRPr="2C88C4C9" w:rsidR="04C894A5">
        <w:rPr>
          <w:rFonts w:ascii="Cambria" w:hAnsi="Cambria" w:eastAsia="Cambria" w:cs="Cambria"/>
          <w:sz w:val="24"/>
          <w:szCs w:val="24"/>
        </w:rPr>
        <w:t xml:space="preserve"> </w:t>
      </w:r>
      <w:r w:rsidRPr="2C88C4C9" w:rsidR="04C894A5">
        <w:rPr>
          <w:rFonts w:ascii="Cambria" w:hAnsi="Cambria" w:eastAsia="Cambria" w:cs="Cambria"/>
          <w:sz w:val="24"/>
          <w:szCs w:val="24"/>
        </w:rPr>
        <w:t>lors</w:t>
      </w:r>
      <w:r w:rsidRPr="2C88C4C9" w:rsidR="04C894A5">
        <w:rPr>
          <w:rFonts w:ascii="Cambria" w:hAnsi="Cambria" w:eastAsia="Cambria" w:cs="Cambria"/>
          <w:sz w:val="24"/>
          <w:szCs w:val="24"/>
        </w:rPr>
        <w:t xml:space="preserve"> de </w:t>
      </w:r>
      <w:r w:rsidRPr="2C88C4C9" w:rsidR="04C894A5">
        <w:rPr>
          <w:rFonts w:ascii="Cambria" w:hAnsi="Cambria" w:eastAsia="Cambria" w:cs="Cambria"/>
          <w:sz w:val="24"/>
          <w:szCs w:val="24"/>
        </w:rPr>
        <w:t>celle</w:t>
      </w:r>
      <w:r w:rsidRPr="2C88C4C9" w:rsidR="04C894A5">
        <w:rPr>
          <w:rFonts w:ascii="Cambria" w:hAnsi="Cambria" w:eastAsia="Cambria" w:cs="Cambria"/>
          <w:sz w:val="24"/>
          <w:szCs w:val="24"/>
        </w:rPr>
        <w:t xml:space="preserve">-ci. </w:t>
      </w:r>
    </w:p>
    <w:p w:rsidR="04C894A5" w:rsidP="2C88C4C9" w:rsidRDefault="04C894A5" w14:paraId="0EA3ECF5" w14:textId="52D84B62">
      <w:pPr>
        <w:numPr>
          <w:ilvl w:val="0"/>
          <w:numId w:val="7"/>
        </w:numPr>
        <w:ind w:hanging="360"/>
        <w:rPr>
          <w:rFonts w:ascii="Cambria" w:hAnsi="Cambria" w:eastAsia="Cambria" w:cs="Cambria"/>
          <w:sz w:val="24"/>
          <w:szCs w:val="24"/>
        </w:rPr>
      </w:pPr>
      <w:r w:rsidRPr="2C88C4C9" w:rsidR="04C894A5">
        <w:rPr>
          <w:rFonts w:ascii="Cambria" w:hAnsi="Cambria" w:eastAsia="Cambria" w:cs="Cambria"/>
          <w:sz w:val="24"/>
          <w:szCs w:val="24"/>
        </w:rPr>
        <w:t>Transmettre</w:t>
      </w:r>
      <w:r w:rsidRPr="2C88C4C9" w:rsidR="04C894A5">
        <w:rPr>
          <w:rFonts w:ascii="Cambria" w:hAnsi="Cambria" w:eastAsia="Cambria" w:cs="Cambria"/>
          <w:sz w:val="24"/>
          <w:szCs w:val="24"/>
        </w:rPr>
        <w:t xml:space="preserve"> un </w:t>
      </w:r>
      <w:r w:rsidRPr="2C88C4C9" w:rsidR="04C894A5">
        <w:rPr>
          <w:rFonts w:ascii="Cambria" w:hAnsi="Cambria" w:eastAsia="Cambria" w:cs="Cambria"/>
          <w:sz w:val="24"/>
          <w:szCs w:val="24"/>
        </w:rPr>
        <w:t>exemplaire</w:t>
      </w:r>
      <w:r w:rsidRPr="2C88C4C9" w:rsidR="04C894A5">
        <w:rPr>
          <w:rFonts w:ascii="Cambria" w:hAnsi="Cambria" w:eastAsia="Cambria" w:cs="Cambria"/>
          <w:sz w:val="24"/>
          <w:szCs w:val="24"/>
        </w:rPr>
        <w:t xml:space="preserve"> de toute publication </w:t>
      </w:r>
      <w:r w:rsidRPr="2C88C4C9" w:rsidR="7DC694A7">
        <w:rPr>
          <w:rFonts w:ascii="Cambria" w:hAnsi="Cambria" w:eastAsia="Cambria" w:cs="Cambria"/>
          <w:sz w:val="24"/>
          <w:szCs w:val="24"/>
        </w:rPr>
        <w:t>à la cheffe</w:t>
      </w:r>
      <w:r w:rsidRPr="2C88C4C9" w:rsidR="04C894A5">
        <w:rPr>
          <w:rFonts w:ascii="Cambria" w:hAnsi="Cambria" w:eastAsia="Cambria" w:cs="Cambria"/>
          <w:sz w:val="24"/>
          <w:szCs w:val="24"/>
        </w:rPr>
        <w:t xml:space="preserve"> de </w:t>
      </w:r>
      <w:r w:rsidRPr="2C88C4C9" w:rsidR="04C894A5">
        <w:rPr>
          <w:rFonts w:ascii="Cambria" w:hAnsi="Cambria" w:eastAsia="Cambria" w:cs="Cambria"/>
          <w:sz w:val="24"/>
          <w:szCs w:val="24"/>
        </w:rPr>
        <w:t>projet</w:t>
      </w:r>
      <w:r w:rsidRPr="2C88C4C9" w:rsidR="04C894A5">
        <w:rPr>
          <w:rFonts w:ascii="Cambria" w:hAnsi="Cambria" w:eastAsia="Cambria" w:cs="Cambria"/>
          <w:sz w:val="24"/>
          <w:szCs w:val="24"/>
        </w:rPr>
        <w:t xml:space="preserve"> du </w:t>
      </w:r>
      <w:commentRangeStart w:id="1030081126"/>
      <w:r w:rsidRPr="2C88C4C9" w:rsidR="58447035">
        <w:rPr>
          <w:rFonts w:ascii="Cambria" w:hAnsi="Cambria" w:eastAsia="Cambria" w:cs="Cambria"/>
          <w:sz w:val="24"/>
          <w:szCs w:val="24"/>
        </w:rPr>
        <w:t>RRCRC</w:t>
      </w:r>
      <w:commentRangeEnd w:id="1030081126"/>
      <w:r>
        <w:rPr>
          <w:rStyle w:val="CommentReference"/>
        </w:rPr>
        <w:commentReference w:id="1030081126"/>
      </w:r>
      <w:r w:rsidRPr="2C88C4C9" w:rsidR="04C894A5">
        <w:rPr>
          <w:rFonts w:ascii="Cambria" w:hAnsi="Cambria" w:eastAsia="Cambria" w:cs="Cambria"/>
          <w:sz w:val="24"/>
          <w:szCs w:val="24"/>
        </w:rPr>
        <w:t>.</w:t>
      </w:r>
    </w:p>
    <w:p w:rsidR="00A74DFB" w:rsidRDefault="00EF38E7" w14:paraId="3FBF9986" w14:textId="77777777">
      <w:pPr>
        <w:spacing w:after="14" w:line="259" w:lineRule="auto"/>
        <w:ind w:left="720" w:firstLine="0"/>
      </w:pPr>
      <w:r w:rsidR="00EF38E7">
        <w:rPr/>
        <w:t xml:space="preserve"> </w:t>
      </w:r>
    </w:p>
    <w:p w:rsidR="00A74DFB" w:rsidRDefault="00EF38E7" w14:paraId="34717BF4" w14:textId="4776AA2E">
      <w:pPr>
        <w:ind w:left="-5"/>
      </w:pPr>
      <w:r w:rsidR="21C6333E">
        <w:rPr/>
        <w:t>Aspects financiers</w:t>
      </w:r>
      <w:r w:rsidR="00EF38E7">
        <w:rPr/>
        <w:t xml:space="preserve"> </w:t>
      </w:r>
    </w:p>
    <w:p w:rsidR="2C88C4C9" w:rsidP="2C88C4C9" w:rsidRDefault="2C88C4C9" w14:paraId="40D634C9" w14:textId="0EF72FF1">
      <w:pPr>
        <w:spacing w:after="0" w:line="259" w:lineRule="auto"/>
        <w:ind w:left="0" w:firstLine="0"/>
        <w:rPr>
          <w:rFonts w:ascii="Cambria" w:hAnsi="Cambria" w:eastAsia="Cambria" w:cs="Cambria"/>
          <w:sz w:val="24"/>
          <w:szCs w:val="24"/>
        </w:rPr>
      </w:pPr>
    </w:p>
    <w:p w:rsidR="00A74DFB" w:rsidP="2C88C4C9" w:rsidRDefault="00EF38E7" w14:paraId="26062078" w14:textId="35950C2D">
      <w:pPr>
        <w:spacing w:after="0" w:line="259" w:lineRule="auto"/>
        <w:ind w:left="0" w:firstLine="0"/>
      </w:pPr>
      <w:r w:rsidRPr="2C88C4C9" w:rsidR="77BDB652">
        <w:rPr>
          <w:rFonts w:ascii="Cambria" w:hAnsi="Cambria" w:eastAsia="Cambria" w:cs="Cambria"/>
          <w:sz w:val="24"/>
          <w:szCs w:val="24"/>
        </w:rPr>
        <w:t>Le montant de chaque subvention doit inclure les coûts directs (coûts de main-d’œuvre et de l’étude), les frais généraux institutionnels (le cas échéant), les coûts liés aux médicaments à l’étude (le cas échéant) et les coûts indirects (publication, frais de licence logicielle et frais liés au comité d’éthique de la recherche). Chaque versement sera effectué par tranches en fonction des étapes clés, avec un maximum de 50 % du financement versé au début du projet. Les établissements sont tenus de renoncer aux frais généraux qui s’appliqueraient normalement à la recherche financée par l’industrie.</w:t>
      </w:r>
      <w:r w:rsidR="77BDB652">
        <w:rPr/>
        <w:t xml:space="preserve"> </w:t>
      </w:r>
    </w:p>
    <w:p w:rsidR="00A74DFB" w:rsidP="2C88C4C9" w:rsidRDefault="00EF38E7" w14:paraId="60A810B8" w14:textId="12FA94AE">
      <w:pPr>
        <w:pStyle w:val="Normal"/>
        <w:spacing w:after="0" w:line="259" w:lineRule="auto"/>
        <w:ind w:left="0" w:firstLine="0"/>
      </w:pPr>
    </w:p>
    <w:p w:rsidR="00A74DFB" w:rsidRDefault="00EF38E7" w14:paraId="2A964484" w14:textId="0CF230F5">
      <w:pPr>
        <w:pStyle w:val="Heading1"/>
        <w:spacing w:after="225"/>
        <w:ind w:left="-5"/>
      </w:pPr>
      <w:r w:rsidR="5AF08EBD">
        <w:rPr/>
        <w:t>Question</w:t>
      </w:r>
      <w:r w:rsidR="00EF38E7">
        <w:rPr/>
        <w:t xml:space="preserve">s </w:t>
      </w:r>
    </w:p>
    <w:p w:rsidR="00A74DFB" w:rsidRDefault="00EF38E7" w14:paraId="61CF39B1" w14:textId="117B2BF1">
      <w:pPr>
        <w:spacing w:after="168"/>
        <w:ind w:left="-5"/>
      </w:pPr>
      <w:r w:rsidR="4BCE1A01">
        <w:rPr/>
        <w:t>Veuillez envoyer toute question à :</w:t>
      </w:r>
      <w:r w:rsidR="00EF38E7">
        <w:rPr/>
        <w:t xml:space="preserve"> Camilla </w:t>
      </w:r>
      <w:r w:rsidR="00EF38E7">
        <w:rPr/>
        <w:t>Tajzler</w:t>
      </w:r>
      <w:r w:rsidR="00EF38E7">
        <w:rPr/>
        <w:t xml:space="preserve">, </w:t>
      </w:r>
      <w:r w:rsidR="5FF39E30">
        <w:rPr/>
        <w:t>Cheffe de projet RRCRC</w:t>
      </w:r>
      <w:r w:rsidR="00EF38E7">
        <w:rPr/>
        <w:t xml:space="preserve">, </w:t>
      </w:r>
      <w:hyperlink r:id="R4730b62867884db3">
        <w:r w:rsidRPr="2C88C4C9" w:rsidR="00E16E68">
          <w:rPr>
            <w:rStyle w:val="Hyperlink"/>
          </w:rPr>
          <w:t>CT.Solutions@pm.me</w:t>
        </w:r>
      </w:hyperlink>
    </w:p>
    <w:p w:rsidR="00A74DFB" w:rsidRDefault="00EF38E7" w14:paraId="65E52EEA" w14:textId="77777777">
      <w:pPr>
        <w:spacing w:after="0" w:line="259" w:lineRule="auto"/>
        <w:ind w:left="0" w:firstLine="0"/>
      </w:pPr>
      <w:r w:rsidR="00EF38E7">
        <w:rPr/>
        <w:t xml:space="preserve"> </w:t>
      </w:r>
    </w:p>
    <w:p w:rsidR="00A74DFB" w:rsidRDefault="00EF38E7" w14:paraId="2445AB44" w14:textId="77777777">
      <w:pPr>
        <w:spacing w:after="0" w:line="259" w:lineRule="auto"/>
        <w:ind w:left="0" w:firstLine="0"/>
      </w:pPr>
      <w:r w:rsidR="00EF38E7">
        <w:rPr/>
        <w:t xml:space="preserve"> </w:t>
      </w:r>
    </w:p>
    <w:sectPr w:rsidR="00A74DFB">
      <w:headerReference w:type="even" r:id="rId8"/>
      <w:headerReference w:type="default" r:id="rId9"/>
      <w:footerReference w:type="even" r:id="rId10"/>
      <w:footerReference w:type="default" r:id="rId11"/>
      <w:headerReference w:type="first" r:id="rId12"/>
      <w:pgSz w:w="12240" w:h="15840" w:orient="portrait"/>
      <w:pgMar w:top="2537" w:right="1043" w:bottom="1147" w:left="1021" w:header="709" w:footer="720" w:gutter="0"/>
      <w:cols w:space="72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CD" w:author="Camilina Daoud" w:date="2026-08-31T16:49:33" w:id="262937452">
    <w:p xmlns:w14="http://schemas.microsoft.com/office/word/2010/wordml" xmlns:w="http://schemas.openxmlformats.org/wordprocessingml/2006/main" w:rsidR="6744EB6C" w:rsidRDefault="1D5BFEFE" w14:paraId="089830DC" w14:textId="48E94934">
      <w:pPr>
        <w:pStyle w:val="CommentText"/>
      </w:pPr>
      <w:r>
        <w:rPr>
          <w:rStyle w:val="CommentReference"/>
        </w:rPr>
        <w:annotationRef/>
      </w:r>
      <w:r w:rsidRPr="25A52C68" w:rsidR="21FBF471">
        <w:t>On the website, this is referred to as Termes de référence. This is incorrect and must also be changed to Cadre de référence to ensure correct and consistent French grammar.</w:t>
      </w:r>
    </w:p>
    <w:p xmlns:w14="http://schemas.microsoft.com/office/word/2010/wordml" xmlns:w="http://schemas.openxmlformats.org/wordprocessingml/2006/main" w:rsidR="6658FC6B" w:rsidRDefault="7965B7B4" w14:paraId="64C87363" w14:textId="578C5EA1">
      <w:pPr>
        <w:pStyle w:val="CommentText"/>
      </w:pPr>
    </w:p>
    <w:p xmlns:w14="http://schemas.microsoft.com/office/word/2010/wordml" xmlns:w="http://schemas.openxmlformats.org/wordprocessingml/2006/main" w:rsidR="63B5BFEB" w:rsidRDefault="35CD6D97" w14:paraId="7277DD54" w14:textId="7A40BEC1">
      <w:pPr>
        <w:pStyle w:val="CommentText"/>
      </w:pPr>
      <w:r w:rsidRPr="26E39CC4" w:rsidR="42046EE9">
        <w:t xml:space="preserve">Source: </w:t>
      </w:r>
      <w:r>
        <w:fldChar w:fldCharType="begin"/>
      </w:r>
      <w:r>
        <w:instrText>HYPERLINK https://our-languages.canada.ca/en/cles-de-la-redaction/reference-termes-de-reference</w:instrText>
      </w:r>
      <w:r>
        <w:fldChar w:fldCharType="separate"/>
      </w:r>
      <w:r w:rsidRPr="3D2198F9" w:rsidR="0FC22E8C">
        <w:rPr>
          <w:rStyle w:val="Hyperlink"/>
        </w:rPr>
        <w:t>référence (termes de référence) – Clés de la rédaction – Writing Tools – Resources of the Language Portal of Canada – Canada.ca</w:t>
      </w:r>
      <w:r>
        <w:fldChar w:fldCharType="end"/>
      </w:r>
    </w:p>
  </w:comment>
  <w:comment xmlns:w="http://schemas.openxmlformats.org/wordprocessingml/2006/main" w:initials="CD" w:author="Camilina Daoud" w:date="2026-08-31T17:30:38" w:id="927537879">
    <w:p xmlns:w14="http://schemas.microsoft.com/office/word/2010/wordml" xmlns:w="http://schemas.openxmlformats.org/wordprocessingml/2006/main" w:rsidR="450CE4B8" w:rsidRDefault="62A44D30" w14:paraId="1D33657E" w14:textId="4A0F8DD0">
      <w:pPr>
        <w:pStyle w:val="CommentText"/>
      </w:pPr>
      <w:r>
        <w:rPr>
          <w:rStyle w:val="CommentReference"/>
        </w:rPr>
        <w:annotationRef/>
      </w:r>
      <w:r w:rsidRPr="4160787E" w:rsidR="64C0B08D">
        <w:t>Please note that the original text had a typo.</w:t>
      </w:r>
    </w:p>
  </w:comment>
  <w:comment xmlns:w="http://schemas.openxmlformats.org/wordprocessingml/2006/main" w:initials="CD" w:author="Camilina Daoud" w:date="2026-08-31T19:28:26" w:id="165121122">
    <w:p xmlns:w14="http://schemas.microsoft.com/office/word/2010/wordml" xmlns:w="http://schemas.openxmlformats.org/wordprocessingml/2006/main" w:rsidR="27C7EFBB" w:rsidRDefault="67764F76" w14:paraId="11EFE35E" w14:textId="05767B6B">
      <w:pPr>
        <w:pStyle w:val="CommentText"/>
      </w:pPr>
      <w:r>
        <w:rPr>
          <w:rStyle w:val="CommentReference"/>
        </w:rPr>
        <w:annotationRef/>
      </w:r>
      <w:r w:rsidRPr="74D19F81" w:rsidR="37DD7A9E">
        <w:t xml:space="preserve">Recommend to spell out in EN, acronym not mentioned anywhere in document. </w:t>
      </w:r>
    </w:p>
    <w:p xmlns:w14="http://schemas.microsoft.com/office/word/2010/wordml" xmlns:w="http://schemas.openxmlformats.org/wordprocessingml/2006/main" w:rsidR="15852B98" w:rsidRDefault="3E4C116B" w14:paraId="0F70E136" w14:textId="04B90901">
      <w:pPr>
        <w:pStyle w:val="CommentText"/>
      </w:pPr>
    </w:p>
    <w:p xmlns:w14="http://schemas.microsoft.com/office/word/2010/wordml" xmlns:w="http://schemas.openxmlformats.org/wordprocessingml/2006/main" w:rsidR="32986B5C" w:rsidRDefault="41D5ABC5" w14:paraId="74C2FA3C" w14:textId="12A3B97C">
      <w:pPr>
        <w:pStyle w:val="CommentText"/>
      </w:pPr>
      <w:r w:rsidRPr="3AF6B0D3" w:rsidR="36232904">
        <w:t>CAUSF=Canadian Urological Association Scholarship Foundation</w:t>
      </w:r>
    </w:p>
    <w:p xmlns:w14="http://schemas.microsoft.com/office/word/2010/wordml" xmlns:w="http://schemas.openxmlformats.org/wordprocessingml/2006/main" w:rsidR="10B3C4A3" w:rsidRDefault="0E9AC688" w14:paraId="7AFBF6DB" w14:textId="3F0445C8">
      <w:pPr>
        <w:pStyle w:val="CommentText"/>
      </w:pPr>
    </w:p>
    <w:p xmlns:w14="http://schemas.microsoft.com/office/word/2010/wordml" xmlns:w="http://schemas.openxmlformats.org/wordprocessingml/2006/main" w:rsidR="7A91C819" w:rsidRDefault="788E6431" w14:paraId="5061FFC5" w14:textId="5A129385">
      <w:pPr>
        <w:pStyle w:val="CommentText"/>
      </w:pPr>
      <w:r w:rsidRPr="5CC4A857" w:rsidR="015B83FC">
        <w:t>FBAUC=Fondation boursière de l'Association des urologues du Canada</w:t>
      </w:r>
    </w:p>
  </w:comment>
  <w:comment xmlns:w="http://schemas.openxmlformats.org/wordprocessingml/2006/main" w:initials="CD" w:author="Camilina Daoud" w:date="2026-08-31T19:29:49" w:id="1030081126">
    <w:p xmlns:w14="http://schemas.microsoft.com/office/word/2010/wordml" xmlns:w="http://schemas.openxmlformats.org/wordprocessingml/2006/main" w:rsidR="411035C4" w:rsidRDefault="1CF61DB3" w14:paraId="3F6ADBCD" w14:textId="3E9A586E">
      <w:pPr>
        <w:pStyle w:val="CommentText"/>
      </w:pPr>
      <w:r>
        <w:rPr>
          <w:rStyle w:val="CommentReference"/>
        </w:rPr>
        <w:annotationRef/>
      </w:r>
      <w:r w:rsidRPr="227343CB" w:rsidR="56E7B706">
        <w:t xml:space="preserve"> Note: in the EN, this acronym is different (CKCIS). I did not find any FR equivalent but since it is a part of the KCRNC, I have replaced CKCIS with the FR equivalent to KCRNC. </w:t>
      </w:r>
    </w:p>
  </w:comment>
</w:comments>
</file>

<file path=word/commentsExtended.xml><?xml version="1.0" encoding="utf-8"?>
<w15:commentsEx xmlns:mc="http://schemas.openxmlformats.org/markup-compatibility/2006" xmlns:w15="http://schemas.microsoft.com/office/word/2012/wordml" mc:Ignorable="w15">
  <w15:commentEx w15:done="0" w15:paraId="7277DD54"/>
  <w15:commentEx w15:done="0" w15:paraId="1D33657E"/>
  <w15:commentEx w15:done="0" w15:paraId="5061FFC5"/>
  <w15:commentEx w15:done="0" w15:paraId="3F6ADBC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379272B" w16cex:dateUtc="2026-08-31T20:49:33.276Z"/>
  <w16cex:commentExtensible w16cex:durableId="2F7019F3" w16cex:dateUtc="2026-08-31T21:30:38.942Z"/>
  <w16cex:commentExtensible w16cex:durableId="04185973" w16cex:dateUtc="2026-08-31T23:28:26.801Z"/>
  <w16cex:commentExtensible w16cex:durableId="28518A4D" w16cex:dateUtc="2026-08-31T23:29:49.869Z"/>
</w16cex:commentsExtensible>
</file>

<file path=word/commentsIds.xml><?xml version="1.0" encoding="utf-8"?>
<w16cid:commentsIds xmlns:mc="http://schemas.openxmlformats.org/markup-compatibility/2006" xmlns:w16cid="http://schemas.microsoft.com/office/word/2016/wordml/cid" mc:Ignorable="w16cid">
  <w16cid:commentId w16cid:paraId="7277DD54" w16cid:durableId="3379272B"/>
  <w16cid:commentId w16cid:paraId="1D33657E" w16cid:durableId="2F7019F3"/>
  <w16cid:commentId w16cid:paraId="5061FFC5" w16cid:durableId="04185973"/>
  <w16cid:commentId w16cid:paraId="3F6ADBCD" w16cid:durableId="28518A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8E7" w:rsidRDefault="00EF38E7" w14:paraId="7DC99987" w14:textId="77777777">
      <w:pPr>
        <w:spacing w:after="0" w:line="240" w:lineRule="auto"/>
      </w:pPr>
      <w:r>
        <w:separator/>
      </w:r>
    </w:p>
  </w:endnote>
  <w:endnote w:type="continuationSeparator" w:id="0">
    <w:p w:rsidR="00EF38E7" w:rsidRDefault="00EF38E7" w14:paraId="26EC1E4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7205610"/>
      <w:docPartObj>
        <w:docPartGallery w:val="Page Numbers (Bottom of Page)"/>
        <w:docPartUnique/>
      </w:docPartObj>
    </w:sdtPr>
    <w:sdtEndPr>
      <w:rPr>
        <w:rStyle w:val="PageNumber"/>
      </w:rPr>
    </w:sdtEndPr>
    <w:sdtContent>
      <w:p w:rsidR="00E16E68" w:rsidP="00A7126C" w:rsidRDefault="00E16E68" w14:paraId="6F8695D0" w14:textId="77777777">
        <w:pPr>
          <w:pStyle w:val="Footer"/>
          <w:framePr w:wrap="none" w:hAnchor="margin" w:vAnchor="text" w:xAlign="right" w:y="1"/>
          <w:rPr>
            <w:rStyle w:val="PageNumber"/>
          </w:rPr>
        </w:pPr>
        <w:r w:rsidRPr="2C88C4C9">
          <w:rPr>
            <w:rStyle w:val="PageNumber"/>
          </w:rPr>
          <w:fldChar w:fldCharType="begin"/>
        </w:r>
        <w:r w:rsidRPr="2C88C4C9">
          <w:rPr>
            <w:rStyle w:val="PageNumber"/>
          </w:rPr>
          <w:instrText xml:space="preserve"> PAGE </w:instrText>
        </w:r>
        <w:r w:rsidRPr="2C88C4C9">
          <w:rPr>
            <w:rStyle w:val="PageNumber"/>
          </w:rPr>
          <w:fldChar w:fldCharType="end"/>
        </w:r>
      </w:p>
    </w:sdtContent>
  </w:sdt>
  <w:p w:rsidR="00E16E68" w:rsidP="00E16E68" w:rsidRDefault="00E16E68" w14:paraId="192E3B8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3615777"/>
      <w:docPartObj>
        <w:docPartGallery w:val="Page Numbers (Bottom of Page)"/>
        <w:docPartUnique/>
      </w:docPartObj>
    </w:sdtPr>
    <w:sdtEndPr>
      <w:rPr>
        <w:rStyle w:val="PageNumber"/>
      </w:rPr>
    </w:sdtEndPr>
    <w:sdtContent>
      <w:p w:rsidR="00E16E68" w:rsidP="00A7126C" w:rsidRDefault="00E16E68" w14:paraId="50D743C8" w14:textId="77777777">
        <w:pPr>
          <w:pStyle w:val="Footer"/>
          <w:framePr w:wrap="none" w:hAnchor="margin" w:vAnchor="text" w:xAlign="right" w:y="1"/>
          <w:rPr>
            <w:rStyle w:val="PageNumber"/>
          </w:rPr>
        </w:pPr>
        <w:r w:rsidRPr="2C88C4C9">
          <w:rPr>
            <w:rStyle w:val="PageNumber"/>
          </w:rPr>
          <w:fldChar w:fldCharType="begin"/>
        </w:r>
        <w:r w:rsidRPr="2C88C4C9">
          <w:rPr>
            <w:rStyle w:val="PageNumber"/>
          </w:rPr>
          <w:instrText xml:space="preserve"> PAGE </w:instrText>
        </w:r>
        <w:r w:rsidRPr="2C88C4C9">
          <w:rPr>
            <w:rStyle w:val="PageNumber"/>
          </w:rPr>
          <w:fldChar w:fldCharType="separate"/>
        </w:r>
        <w:r w:rsidRPr="2C88C4C9" w:rsidR="2C88C4C9">
          <w:rPr>
            <w:rStyle w:val="PageNumber"/>
          </w:rPr>
          <w:t>1</w:t>
        </w:r>
        <w:r w:rsidRPr="2C88C4C9">
          <w:rPr>
            <w:rStyle w:val="PageNumber"/>
          </w:rPr>
          <w:fldChar w:fldCharType="end"/>
        </w:r>
      </w:p>
    </w:sdtContent>
  </w:sdt>
  <w:p w:rsidR="00E16E68" w:rsidP="00E16E68" w:rsidRDefault="00E16E68" w14:paraId="6D5036AE"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8E7" w:rsidRDefault="00EF38E7" w14:paraId="294CEF01" w14:textId="77777777">
      <w:pPr>
        <w:spacing w:after="0" w:line="240" w:lineRule="auto"/>
      </w:pPr>
      <w:r>
        <w:separator/>
      </w:r>
    </w:p>
  </w:footnote>
  <w:footnote w:type="continuationSeparator" w:id="0">
    <w:p w:rsidR="00EF38E7" w:rsidRDefault="00EF38E7" w14:paraId="64E2438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74DFB" w:rsidRDefault="00EF38E7" w14:paraId="4E661895" w14:textId="77777777">
    <w:pPr>
      <w:spacing w:after="0" w:line="259" w:lineRule="auto"/>
      <w:ind w:left="0" w:firstLine="0"/>
    </w:pPr>
    <w:r>
      <w:rPr>
        <w:rFonts w:ascii="Calibri" w:hAnsi="Calibri" w:eastAsia="Calibri" w:cs="Calibri"/>
        <w:noProof/>
        <w:sz w:val="22"/>
      </w:rPr>
      <mc:AlternateContent>
        <mc:Choice Requires="wpg">
          <w:drawing>
            <wp:anchor distT="0" distB="0" distL="114300" distR="114300" simplePos="0" relativeHeight="251658240" behindDoc="0" locked="0" layoutInCell="1" allowOverlap="1" wp14:anchorId="68DF0F91" wp14:editId="50652E1A">
              <wp:simplePos x="0" y="0"/>
              <wp:positionH relativeFrom="page">
                <wp:posOffset>865035</wp:posOffset>
              </wp:positionH>
              <wp:positionV relativeFrom="page">
                <wp:posOffset>450215</wp:posOffset>
              </wp:positionV>
              <wp:extent cx="5838787" cy="952500"/>
              <wp:effectExtent l="0" t="0" r="0" b="0"/>
              <wp:wrapSquare wrapText="bothSides"/>
              <wp:docPr id="6013" name="Group 6013"/>
              <wp:cNvGraphicFramePr/>
              <a:graphic xmlns:a="http://schemas.openxmlformats.org/drawingml/2006/main">
                <a:graphicData uri="http://schemas.microsoft.com/office/word/2010/wordprocessingGroup">
                  <wpg:wgp>
                    <wpg:cNvGrpSpPr/>
                    <wpg:grpSpPr>
                      <a:xfrm>
                        <a:off x="0" y="0"/>
                        <a:ext cx="5838787" cy="952500"/>
                        <a:chOff x="0" y="0"/>
                        <a:chExt cx="5838787" cy="952500"/>
                      </a:xfrm>
                    </wpg:grpSpPr>
                    <pic:pic xmlns:pic="http://schemas.openxmlformats.org/drawingml/2006/picture">
                      <pic:nvPicPr>
                        <pic:cNvPr id="6014" name="Picture 6014"/>
                        <pic:cNvPicPr/>
                      </pic:nvPicPr>
                      <pic:blipFill>
                        <a:blip r:embed="rId1"/>
                        <a:stretch>
                          <a:fillRect/>
                        </a:stretch>
                      </pic:blipFill>
                      <pic:spPr>
                        <a:xfrm>
                          <a:off x="0" y="0"/>
                          <a:ext cx="3324225" cy="942975"/>
                        </a:xfrm>
                        <a:prstGeom prst="rect">
                          <a:avLst/>
                        </a:prstGeom>
                      </pic:spPr>
                    </pic:pic>
                    <pic:pic xmlns:pic="http://schemas.openxmlformats.org/drawingml/2006/picture">
                      <pic:nvPicPr>
                        <pic:cNvPr id="6015" name="Picture 6015"/>
                        <pic:cNvPicPr/>
                      </pic:nvPicPr>
                      <pic:blipFill>
                        <a:blip r:embed="rId2"/>
                        <a:stretch>
                          <a:fillRect/>
                        </a:stretch>
                      </pic:blipFill>
                      <pic:spPr>
                        <a:xfrm>
                          <a:off x="3333712" y="228600"/>
                          <a:ext cx="2505075" cy="723900"/>
                        </a:xfrm>
                        <a:prstGeom prst="rect">
                          <a:avLst/>
                        </a:prstGeom>
                      </pic:spPr>
                    </pic:pic>
                  </wpg:wgp>
                </a:graphicData>
              </a:graphic>
            </wp:anchor>
          </w:drawing>
        </mc:Choice>
        <mc:Fallback xmlns:a="http://schemas.openxmlformats.org/drawingml/2006/main">
          <w:pict w14:anchorId="311B492A">
            <v:group id="Group 6013" style="width:459.747pt;height:75pt;position:absolute;mso-position-horizontal-relative:page;mso-position-horizontal:absolute;margin-left:68.113pt;mso-position-vertical-relative:page;margin-top:35.45pt;" coordsize="58387,9525">
              <v:shape id="Picture 6014" style="position:absolute;width:33242;height:9429;left:0;top:0;" filled="f">
                <v:imagedata r:id="rId4"/>
              </v:shape>
              <v:shape id="Picture 6015" style="position:absolute;width:25050;height:7239;left:33337;top:2286;" filled="f">
                <v:imagedata r:id="rId5"/>
              </v:shape>
              <w10:wrap type="square"/>
            </v:group>
          </w:pict>
        </mc:Fallback>
      </mc:AlternateContent>
    </w:r>
    <w:r w:rsidRPr="2C88C4C9" w:rsidR="2C88C4C9">
      <w:rPr>
        <w:rFonts w:ascii="Aptos" w:hAnsi="Aptos" w:eastAsia="Aptos" w:cs="Aptos"/>
        <w:b w:val="1"/>
        <w:bCs w:val="1"/>
      </w:rPr>
      <w:t xml:space="preserve">        </w:t>
    </w:r>
  </w:p>
  <w:p w:rsidR="00A74DFB" w:rsidRDefault="00EF38E7" w14:paraId="3DC9E4FF" w14:textId="77777777">
    <w:pPr>
      <w:spacing w:after="0" w:line="259" w:lineRule="auto"/>
      <w:ind w:left="0" w:right="640" w:firstLine="0"/>
    </w:pPr>
    <w:r w:rsidRPr="2C88C4C9" w:rsidR="2C88C4C9">
      <w:rPr>
        <w:rFonts w:ascii="Aptos" w:hAnsi="Aptos" w:eastAsia="Aptos" w:cs="Apto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74DFB" w:rsidRDefault="00EF38E7" w14:paraId="3A96D404" w14:textId="77777777">
    <w:pPr>
      <w:spacing w:after="0" w:line="259" w:lineRule="auto"/>
      <w:ind w:left="0" w:firstLine="0"/>
    </w:pPr>
    <w:r>
      <w:rPr>
        <w:rFonts w:ascii="Calibri" w:hAnsi="Calibri" w:eastAsia="Calibri" w:cs="Calibri"/>
        <w:noProof/>
        <w:sz w:val="22"/>
      </w:rPr>
      <mc:AlternateContent>
        <mc:Choice Requires="wpg">
          <w:drawing>
            <wp:anchor distT="0" distB="0" distL="114300" distR="114300" simplePos="0" relativeHeight="251659264" behindDoc="0" locked="0" layoutInCell="1" allowOverlap="1" wp14:anchorId="54A68205" wp14:editId="12D6ED36">
              <wp:simplePos x="0" y="0"/>
              <wp:positionH relativeFrom="page">
                <wp:posOffset>865035</wp:posOffset>
              </wp:positionH>
              <wp:positionV relativeFrom="page">
                <wp:posOffset>450215</wp:posOffset>
              </wp:positionV>
              <wp:extent cx="5838787" cy="952500"/>
              <wp:effectExtent l="0" t="0" r="0" b="0"/>
              <wp:wrapSquare wrapText="bothSides"/>
              <wp:docPr id="6000" name="Group 6000"/>
              <wp:cNvGraphicFramePr/>
              <a:graphic xmlns:a="http://schemas.openxmlformats.org/drawingml/2006/main">
                <a:graphicData uri="http://schemas.microsoft.com/office/word/2010/wordprocessingGroup">
                  <wpg:wgp>
                    <wpg:cNvGrpSpPr/>
                    <wpg:grpSpPr>
                      <a:xfrm>
                        <a:off x="0" y="0"/>
                        <a:ext cx="5838787" cy="952500"/>
                        <a:chOff x="0" y="0"/>
                        <a:chExt cx="5838787" cy="952500"/>
                      </a:xfrm>
                    </wpg:grpSpPr>
                    <pic:pic xmlns:pic="http://schemas.openxmlformats.org/drawingml/2006/picture">
                      <pic:nvPicPr>
                        <pic:cNvPr id="6001" name="Picture 6001"/>
                        <pic:cNvPicPr/>
                      </pic:nvPicPr>
                      <pic:blipFill>
                        <a:blip r:embed="rId1"/>
                        <a:stretch>
                          <a:fillRect/>
                        </a:stretch>
                      </pic:blipFill>
                      <pic:spPr>
                        <a:xfrm>
                          <a:off x="0" y="0"/>
                          <a:ext cx="3324225" cy="942975"/>
                        </a:xfrm>
                        <a:prstGeom prst="rect">
                          <a:avLst/>
                        </a:prstGeom>
                      </pic:spPr>
                    </pic:pic>
                    <pic:pic xmlns:pic="http://schemas.openxmlformats.org/drawingml/2006/picture">
                      <pic:nvPicPr>
                        <pic:cNvPr id="6002" name="Picture 6002"/>
                        <pic:cNvPicPr/>
                      </pic:nvPicPr>
                      <pic:blipFill>
                        <a:blip r:embed="rId2"/>
                        <a:stretch>
                          <a:fillRect/>
                        </a:stretch>
                      </pic:blipFill>
                      <pic:spPr>
                        <a:xfrm>
                          <a:off x="3333712" y="228600"/>
                          <a:ext cx="2505075" cy="723900"/>
                        </a:xfrm>
                        <a:prstGeom prst="rect">
                          <a:avLst/>
                        </a:prstGeom>
                      </pic:spPr>
                    </pic:pic>
                  </wpg:wgp>
                </a:graphicData>
              </a:graphic>
            </wp:anchor>
          </w:drawing>
        </mc:Choice>
        <mc:Fallback xmlns:a="http://schemas.openxmlformats.org/drawingml/2006/main">
          <w:pict w14:anchorId="5927E15D">
            <v:group id="Group 6000" style="width:459.747pt;height:75pt;position:absolute;mso-position-horizontal-relative:page;mso-position-horizontal:absolute;margin-left:68.113pt;mso-position-vertical-relative:page;margin-top:35.45pt;" coordsize="58387,9525">
              <v:shape id="Picture 6001" style="position:absolute;width:33242;height:9429;left:0;top:0;" filled="f">
                <v:imagedata r:id="rId4"/>
              </v:shape>
              <v:shape id="Picture 6002" style="position:absolute;width:25050;height:7239;left:33337;top:2286;" filled="f">
                <v:imagedata r:id="rId5"/>
              </v:shape>
              <w10:wrap type="square"/>
            </v:group>
          </w:pict>
        </mc:Fallback>
      </mc:AlternateContent>
    </w:r>
    <w:r w:rsidRPr="2C88C4C9" w:rsidR="2C88C4C9">
      <w:rPr>
        <w:rFonts w:ascii="Aptos" w:hAnsi="Aptos" w:eastAsia="Aptos" w:cs="Aptos"/>
        <w:b w:val="1"/>
        <w:bCs w:val="1"/>
      </w:rPr>
      <w:t xml:space="preserve">        </w:t>
    </w:r>
  </w:p>
  <w:p w:rsidR="00A74DFB" w:rsidRDefault="00EF38E7" w14:paraId="475066CF" w14:textId="77777777">
    <w:pPr>
      <w:spacing w:after="0" w:line="259" w:lineRule="auto"/>
      <w:ind w:left="0" w:right="640" w:firstLine="0"/>
    </w:pPr>
    <w:r w:rsidRPr="2C88C4C9" w:rsidR="2C88C4C9">
      <w:rPr>
        <w:rFonts w:ascii="Aptos" w:hAnsi="Aptos" w:eastAsia="Aptos" w:cs="Apto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74DFB" w:rsidRDefault="00EF38E7" w14:paraId="1991B17F" w14:textId="77777777">
    <w:pPr>
      <w:spacing w:after="0" w:line="259" w:lineRule="auto"/>
      <w:ind w:left="0" w:firstLine="0"/>
    </w:pPr>
    <w:r>
      <w:rPr>
        <w:rFonts w:ascii="Calibri" w:hAnsi="Calibri" w:eastAsia="Calibri" w:cs="Calibri"/>
        <w:noProof/>
        <w:sz w:val="22"/>
      </w:rPr>
      <mc:AlternateContent>
        <mc:Choice Requires="wpg">
          <w:drawing>
            <wp:anchor distT="0" distB="0" distL="114300" distR="114300" simplePos="0" relativeHeight="251660288" behindDoc="0" locked="0" layoutInCell="1" allowOverlap="1" wp14:anchorId="5A56D99A" wp14:editId="50E6D07F">
              <wp:simplePos x="0" y="0"/>
              <wp:positionH relativeFrom="page">
                <wp:posOffset>865035</wp:posOffset>
              </wp:positionH>
              <wp:positionV relativeFrom="page">
                <wp:posOffset>450215</wp:posOffset>
              </wp:positionV>
              <wp:extent cx="5838787" cy="952500"/>
              <wp:effectExtent l="0" t="0" r="0" b="0"/>
              <wp:wrapSquare wrapText="bothSides"/>
              <wp:docPr id="5987" name="Group 5987"/>
              <wp:cNvGraphicFramePr/>
              <a:graphic xmlns:a="http://schemas.openxmlformats.org/drawingml/2006/main">
                <a:graphicData uri="http://schemas.microsoft.com/office/word/2010/wordprocessingGroup">
                  <wpg:wgp>
                    <wpg:cNvGrpSpPr/>
                    <wpg:grpSpPr>
                      <a:xfrm>
                        <a:off x="0" y="0"/>
                        <a:ext cx="5838787" cy="952500"/>
                        <a:chOff x="0" y="0"/>
                        <a:chExt cx="5838787" cy="952500"/>
                      </a:xfrm>
                    </wpg:grpSpPr>
                    <pic:pic xmlns:pic="http://schemas.openxmlformats.org/drawingml/2006/picture">
                      <pic:nvPicPr>
                        <pic:cNvPr id="5988" name="Picture 5988"/>
                        <pic:cNvPicPr/>
                      </pic:nvPicPr>
                      <pic:blipFill>
                        <a:blip r:embed="rId1"/>
                        <a:stretch>
                          <a:fillRect/>
                        </a:stretch>
                      </pic:blipFill>
                      <pic:spPr>
                        <a:xfrm>
                          <a:off x="0" y="0"/>
                          <a:ext cx="3324225" cy="942975"/>
                        </a:xfrm>
                        <a:prstGeom prst="rect">
                          <a:avLst/>
                        </a:prstGeom>
                      </pic:spPr>
                    </pic:pic>
                    <pic:pic xmlns:pic="http://schemas.openxmlformats.org/drawingml/2006/picture">
                      <pic:nvPicPr>
                        <pic:cNvPr id="5989" name="Picture 5989"/>
                        <pic:cNvPicPr/>
                      </pic:nvPicPr>
                      <pic:blipFill>
                        <a:blip r:embed="rId2"/>
                        <a:stretch>
                          <a:fillRect/>
                        </a:stretch>
                      </pic:blipFill>
                      <pic:spPr>
                        <a:xfrm>
                          <a:off x="3333712" y="228600"/>
                          <a:ext cx="2505075" cy="723900"/>
                        </a:xfrm>
                        <a:prstGeom prst="rect">
                          <a:avLst/>
                        </a:prstGeom>
                      </pic:spPr>
                    </pic:pic>
                  </wpg:wgp>
                </a:graphicData>
              </a:graphic>
            </wp:anchor>
          </w:drawing>
        </mc:Choice>
        <mc:Fallback xmlns:a="http://schemas.openxmlformats.org/drawingml/2006/main">
          <w:pict w14:anchorId="7250A4FA">
            <v:group id="Group 5987" style="width:459.747pt;height:75pt;position:absolute;mso-position-horizontal-relative:page;mso-position-horizontal:absolute;margin-left:68.113pt;mso-position-vertical-relative:page;margin-top:35.45pt;" coordsize="58387,9525">
              <v:shape id="Picture 5988" style="position:absolute;width:33242;height:9429;left:0;top:0;" filled="f">
                <v:imagedata r:id="rId4"/>
              </v:shape>
              <v:shape id="Picture 5989" style="position:absolute;width:25050;height:7239;left:33337;top:2286;" filled="f">
                <v:imagedata r:id="rId5"/>
              </v:shape>
              <w10:wrap type="square"/>
            </v:group>
          </w:pict>
        </mc:Fallback>
      </mc:AlternateContent>
    </w:r>
    <w:r w:rsidRPr="2C88C4C9" w:rsidR="2C88C4C9">
      <w:rPr>
        <w:rFonts w:ascii="Aptos" w:hAnsi="Aptos" w:eastAsia="Aptos" w:cs="Aptos"/>
        <w:b w:val="1"/>
        <w:bCs w:val="1"/>
      </w:rPr>
      <w:t xml:space="preserve">        </w:t>
    </w:r>
  </w:p>
  <w:p w:rsidR="00A74DFB" w:rsidRDefault="00EF38E7" w14:paraId="05532683" w14:textId="77777777">
    <w:pPr>
      <w:spacing w:after="0" w:line="259" w:lineRule="auto"/>
      <w:ind w:left="0" w:right="640" w:firstLine="0"/>
    </w:pPr>
    <w:r w:rsidRPr="2C88C4C9" w:rsidR="2C88C4C9">
      <w:rPr>
        <w:rFonts w:ascii="Aptos" w:hAnsi="Aptos" w:eastAsia="Aptos" w:cs="Aptos"/>
      </w:rPr>
      <w:t xml:space="preserve"> </w:t>
    </w:r>
  </w:p>
</w:hdr>
</file>

<file path=word/intelligence2.xml><?xml version="1.0" encoding="utf-8"?>
<int2:intelligence xmlns:int2="http://schemas.microsoft.com/office/intelligence/2020/intelligence">
  <int2:observations>
    <int2:textHash int2:hashCode="vgMH/pADOVRcdd" int2:id="7w1KZiNS">
      <int2:state int2:type="spell" int2:value="Rejected"/>
    </int2:textHash>
    <int2:textHash int2:hashCode="ddVx+daXsXISNb" int2:id="IFCXvSyn">
      <int2:state int2:type="spell" int2:value="Rejected"/>
    </int2:textHash>
    <int2:textHash int2:hashCode="3acjM0nUsgt24+" int2:id="In2JrDN8">
      <int2:state int2:type="spell" int2:value="Rejected"/>
    </int2:textHash>
    <int2:textHash int2:hashCode="/DK5x1CVBAPSos" int2:id="SzCqNdLD">
      <int2:state int2:type="spell" int2:value="Rejected"/>
    </int2:textHash>
    <int2:textHash int2:hashCode="CUsP4OMChUrxMR" int2:id="Ag0hXy7K">
      <int2:state int2:type="spell" int2:value="Rejected"/>
    </int2:textHash>
    <int2:textHash int2:hashCode="86vIa+rvLqMsVk" int2:id="jgNGeUkd">
      <int2:state int2:type="spell" int2:value="Rejected"/>
    </int2:textHash>
    <int2:textHash int2:hashCode="1A1j/cKBRjqBEy" int2:id="7kqNloOC">
      <int2:state int2:type="spell" int2:value="Rejected"/>
    </int2:textHash>
    <int2:textHash int2:hashCode="1W3/nfd3+nT9xk" int2:id="ZOtafjMd">
      <int2:state int2:type="spell" int2:value="Rejected"/>
    </int2:textHash>
    <int2:textHash int2:hashCode="+OuhFyyoC49/ds" int2:id="pfkwkvAk">
      <int2:state int2:type="spell" int2:value="Rejected"/>
    </int2:textHash>
    <int2:textHash int2:hashCode="lR4cItsHHx79A0" int2:id="V4IQ87ZH">
      <int2:state int2:type="spell" int2:value="Rejected"/>
    </int2:textHash>
    <int2:textHash int2:hashCode="PU5A6xMsBCCCnW" int2:id="We0Q2W93">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da2fef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1F40F6E"/>
    <w:multiLevelType w:val="hybridMultilevel"/>
    <w:tmpl w:val="2B385FBC"/>
    <w:lvl w:ilvl="0" w:tplc="1DE2B922">
      <w:start w:val="2"/>
      <w:numFmt w:val="decimal"/>
      <w:lvlText w:val="%1)"/>
      <w:lvlJc w:val="left"/>
      <w:pPr>
        <w:ind w:left="7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1" w:tplc="E6481AC0">
      <w:start w:val="1"/>
      <w:numFmt w:val="lowerLetter"/>
      <w:lvlText w:val="%2"/>
      <w:lvlJc w:val="left"/>
      <w:pPr>
        <w:ind w:left="144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2" w:tplc="9CC4BCB6">
      <w:start w:val="1"/>
      <w:numFmt w:val="lowerRoman"/>
      <w:lvlText w:val="%3"/>
      <w:lvlJc w:val="left"/>
      <w:pPr>
        <w:ind w:left="21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3" w:tplc="13C6ECCA">
      <w:start w:val="1"/>
      <w:numFmt w:val="decimal"/>
      <w:lvlText w:val="%4"/>
      <w:lvlJc w:val="left"/>
      <w:pPr>
        <w:ind w:left="28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4" w:tplc="94224DC2">
      <w:start w:val="1"/>
      <w:numFmt w:val="lowerLetter"/>
      <w:lvlText w:val="%5"/>
      <w:lvlJc w:val="left"/>
      <w:pPr>
        <w:ind w:left="360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5" w:tplc="8A80BBAE">
      <w:start w:val="1"/>
      <w:numFmt w:val="lowerRoman"/>
      <w:lvlText w:val="%6"/>
      <w:lvlJc w:val="left"/>
      <w:pPr>
        <w:ind w:left="43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6" w:tplc="A02423E4">
      <w:start w:val="1"/>
      <w:numFmt w:val="decimal"/>
      <w:lvlText w:val="%7"/>
      <w:lvlJc w:val="left"/>
      <w:pPr>
        <w:ind w:left="504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7" w:tplc="5D52853C">
      <w:start w:val="1"/>
      <w:numFmt w:val="lowerLetter"/>
      <w:lvlText w:val="%8"/>
      <w:lvlJc w:val="left"/>
      <w:pPr>
        <w:ind w:left="57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8" w:tplc="C554D67C">
      <w:start w:val="1"/>
      <w:numFmt w:val="lowerRoman"/>
      <w:lvlText w:val="%9"/>
      <w:lvlJc w:val="left"/>
      <w:pPr>
        <w:ind w:left="64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056F2128"/>
    <w:multiLevelType w:val="hybridMultilevel"/>
    <w:tmpl w:val="5CC6710A"/>
    <w:lvl w:ilvl="0" w:tplc="FB1AB6B2">
      <w:start w:val="1"/>
      <w:numFmt w:val="decimal"/>
      <w:lvlText w:val="%1."/>
      <w:lvlJc w:val="left"/>
      <w:pPr>
        <w:ind w:left="239"/>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1" w:tplc="4D62268A">
      <w:start w:val="1"/>
      <w:numFmt w:val="lowerLetter"/>
      <w:lvlText w:val="%2."/>
      <w:lvlJc w:val="left"/>
      <w:pPr>
        <w:ind w:left="954"/>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2" w:tplc="E4ECB9F8">
      <w:start w:val="1"/>
      <w:numFmt w:val="lowerRoman"/>
      <w:lvlText w:val="%3"/>
      <w:lvlJc w:val="left"/>
      <w:pPr>
        <w:ind w:left="180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3" w:tplc="CF4EA2E4">
      <w:start w:val="1"/>
      <w:numFmt w:val="decimal"/>
      <w:lvlText w:val="%4"/>
      <w:lvlJc w:val="left"/>
      <w:pPr>
        <w:ind w:left="25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4" w:tplc="B32E8AFE">
      <w:start w:val="1"/>
      <w:numFmt w:val="lowerLetter"/>
      <w:lvlText w:val="%5"/>
      <w:lvlJc w:val="left"/>
      <w:pPr>
        <w:ind w:left="324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5" w:tplc="D9AAED86">
      <w:start w:val="1"/>
      <w:numFmt w:val="lowerRoman"/>
      <w:lvlText w:val="%6"/>
      <w:lvlJc w:val="left"/>
      <w:pPr>
        <w:ind w:left="39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6" w:tplc="B82E73B0">
      <w:start w:val="1"/>
      <w:numFmt w:val="decimal"/>
      <w:lvlText w:val="%7"/>
      <w:lvlJc w:val="left"/>
      <w:pPr>
        <w:ind w:left="46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7" w:tplc="AC8E7100">
      <w:start w:val="1"/>
      <w:numFmt w:val="lowerLetter"/>
      <w:lvlText w:val="%8"/>
      <w:lvlJc w:val="left"/>
      <w:pPr>
        <w:ind w:left="540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8" w:tplc="994A1D54">
      <w:start w:val="1"/>
      <w:numFmt w:val="lowerRoman"/>
      <w:lvlText w:val="%9"/>
      <w:lvlJc w:val="left"/>
      <w:pPr>
        <w:ind w:left="61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0D786F5C"/>
    <w:multiLevelType w:val="hybridMultilevel"/>
    <w:tmpl w:val="D00C0B18"/>
    <w:lvl w:ilvl="0" w:tplc="FE0496D0">
      <w:start w:val="1"/>
      <w:numFmt w:val="bullet"/>
      <w:lvlText w:val="•"/>
      <w:lvlJc w:val="left"/>
      <w:pPr>
        <w:ind w:left="1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1" w:tplc="25DCC0E4">
      <w:start w:val="1"/>
      <w:numFmt w:val="bullet"/>
      <w:lvlText w:val="o"/>
      <w:lvlJc w:val="left"/>
      <w:pPr>
        <w:ind w:left="10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2" w:tplc="835AB022">
      <w:start w:val="1"/>
      <w:numFmt w:val="bullet"/>
      <w:lvlText w:val="▪"/>
      <w:lvlJc w:val="left"/>
      <w:pPr>
        <w:ind w:left="180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3" w:tplc="AF5A9CE6">
      <w:start w:val="1"/>
      <w:numFmt w:val="bullet"/>
      <w:lvlText w:val="•"/>
      <w:lvlJc w:val="left"/>
      <w:pPr>
        <w:ind w:left="25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4" w:tplc="BD026F6A">
      <w:start w:val="1"/>
      <w:numFmt w:val="bullet"/>
      <w:lvlText w:val="o"/>
      <w:lvlJc w:val="left"/>
      <w:pPr>
        <w:ind w:left="324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5" w:tplc="D3F02542">
      <w:start w:val="1"/>
      <w:numFmt w:val="bullet"/>
      <w:lvlText w:val="▪"/>
      <w:lvlJc w:val="left"/>
      <w:pPr>
        <w:ind w:left="39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6" w:tplc="A5ECCB4A">
      <w:start w:val="1"/>
      <w:numFmt w:val="bullet"/>
      <w:lvlText w:val="•"/>
      <w:lvlJc w:val="left"/>
      <w:pPr>
        <w:ind w:left="46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7" w:tplc="92D80C24">
      <w:start w:val="1"/>
      <w:numFmt w:val="bullet"/>
      <w:lvlText w:val="o"/>
      <w:lvlJc w:val="left"/>
      <w:pPr>
        <w:ind w:left="540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8" w:tplc="45309720">
      <w:start w:val="1"/>
      <w:numFmt w:val="bullet"/>
      <w:lvlText w:val="▪"/>
      <w:lvlJc w:val="left"/>
      <w:pPr>
        <w:ind w:left="61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418C5F20"/>
    <w:multiLevelType w:val="hybridMultilevel"/>
    <w:tmpl w:val="4D2E66C2"/>
    <w:lvl w:ilvl="0" w:tplc="9F8686F4">
      <w:start w:val="1"/>
      <w:numFmt w:val="decimal"/>
      <w:lvlText w:val="%1)"/>
      <w:lvlJc w:val="left"/>
      <w:pPr>
        <w:ind w:left="7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1" w:tplc="DFA8C796">
      <w:start w:val="1"/>
      <w:numFmt w:val="lowerLetter"/>
      <w:lvlText w:val="%2"/>
      <w:lvlJc w:val="left"/>
      <w:pPr>
        <w:ind w:left="144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2" w:tplc="4C1E8978">
      <w:start w:val="1"/>
      <w:numFmt w:val="lowerRoman"/>
      <w:lvlText w:val="%3"/>
      <w:lvlJc w:val="left"/>
      <w:pPr>
        <w:ind w:left="21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3" w:tplc="44165CA8">
      <w:start w:val="1"/>
      <w:numFmt w:val="decimal"/>
      <w:lvlText w:val="%4"/>
      <w:lvlJc w:val="left"/>
      <w:pPr>
        <w:ind w:left="28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4" w:tplc="31C49C50">
      <w:start w:val="1"/>
      <w:numFmt w:val="lowerLetter"/>
      <w:lvlText w:val="%5"/>
      <w:lvlJc w:val="left"/>
      <w:pPr>
        <w:ind w:left="360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5" w:tplc="0E80AD0E">
      <w:start w:val="1"/>
      <w:numFmt w:val="lowerRoman"/>
      <w:lvlText w:val="%6"/>
      <w:lvlJc w:val="left"/>
      <w:pPr>
        <w:ind w:left="43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6" w:tplc="954ABEFA">
      <w:start w:val="1"/>
      <w:numFmt w:val="decimal"/>
      <w:lvlText w:val="%7"/>
      <w:lvlJc w:val="left"/>
      <w:pPr>
        <w:ind w:left="504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7" w:tplc="EDB496E6">
      <w:start w:val="1"/>
      <w:numFmt w:val="lowerLetter"/>
      <w:lvlText w:val="%8"/>
      <w:lvlJc w:val="left"/>
      <w:pPr>
        <w:ind w:left="57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8" w:tplc="62248F2C">
      <w:start w:val="1"/>
      <w:numFmt w:val="lowerRoman"/>
      <w:lvlText w:val="%9"/>
      <w:lvlJc w:val="left"/>
      <w:pPr>
        <w:ind w:left="64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665229CB"/>
    <w:multiLevelType w:val="hybridMultilevel"/>
    <w:tmpl w:val="04E8A180"/>
    <w:lvl w:ilvl="0" w:tplc="3CE69FC2">
      <w:start w:val="1"/>
      <w:numFmt w:val="bullet"/>
      <w:lvlText w:val="•"/>
      <w:lvlJc w:val="left"/>
      <w:pPr>
        <w:ind w:left="1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1" w:tplc="61100018">
      <w:start w:val="1"/>
      <w:numFmt w:val="bullet"/>
      <w:lvlText w:val="o"/>
      <w:lvlJc w:val="left"/>
      <w:pPr>
        <w:ind w:left="10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2" w:tplc="D006F6A2">
      <w:start w:val="1"/>
      <w:numFmt w:val="bullet"/>
      <w:lvlText w:val="▪"/>
      <w:lvlJc w:val="left"/>
      <w:pPr>
        <w:ind w:left="180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3" w:tplc="28966854">
      <w:start w:val="1"/>
      <w:numFmt w:val="bullet"/>
      <w:lvlText w:val="•"/>
      <w:lvlJc w:val="left"/>
      <w:pPr>
        <w:ind w:left="25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4" w:tplc="F08E311E">
      <w:start w:val="1"/>
      <w:numFmt w:val="bullet"/>
      <w:lvlText w:val="o"/>
      <w:lvlJc w:val="left"/>
      <w:pPr>
        <w:ind w:left="324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5" w:tplc="BCF0F56A">
      <w:start w:val="1"/>
      <w:numFmt w:val="bullet"/>
      <w:lvlText w:val="▪"/>
      <w:lvlJc w:val="left"/>
      <w:pPr>
        <w:ind w:left="39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6" w:tplc="72BE5BCC">
      <w:start w:val="1"/>
      <w:numFmt w:val="bullet"/>
      <w:lvlText w:val="•"/>
      <w:lvlJc w:val="left"/>
      <w:pPr>
        <w:ind w:left="46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7" w:tplc="35C889F2">
      <w:start w:val="1"/>
      <w:numFmt w:val="bullet"/>
      <w:lvlText w:val="o"/>
      <w:lvlJc w:val="left"/>
      <w:pPr>
        <w:ind w:left="540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8" w:tplc="89D88AEA">
      <w:start w:val="1"/>
      <w:numFmt w:val="bullet"/>
      <w:lvlText w:val="▪"/>
      <w:lvlJc w:val="left"/>
      <w:pPr>
        <w:ind w:left="61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679B676D"/>
    <w:multiLevelType w:val="hybridMultilevel"/>
    <w:tmpl w:val="0FBE4430"/>
    <w:lvl w:ilvl="0" w:tplc="669CE4CA">
      <w:start w:val="1"/>
      <w:numFmt w:val="decimal"/>
      <w:lvlText w:val="%1)"/>
      <w:lvlJc w:val="left"/>
      <w:pPr>
        <w:ind w:left="7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1" w:tplc="99085670">
      <w:start w:val="1"/>
      <w:numFmt w:val="lowerLetter"/>
      <w:lvlText w:val="%2"/>
      <w:lvlJc w:val="left"/>
      <w:pPr>
        <w:ind w:left="144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2" w:tplc="74B0E554">
      <w:start w:val="1"/>
      <w:numFmt w:val="lowerRoman"/>
      <w:lvlText w:val="%3"/>
      <w:lvlJc w:val="left"/>
      <w:pPr>
        <w:ind w:left="21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3" w:tplc="72080CDA">
      <w:start w:val="1"/>
      <w:numFmt w:val="decimal"/>
      <w:lvlText w:val="%4"/>
      <w:lvlJc w:val="left"/>
      <w:pPr>
        <w:ind w:left="28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4" w:tplc="5A7A784E">
      <w:start w:val="1"/>
      <w:numFmt w:val="lowerLetter"/>
      <w:lvlText w:val="%5"/>
      <w:lvlJc w:val="left"/>
      <w:pPr>
        <w:ind w:left="360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5" w:tplc="E07EECCA">
      <w:start w:val="1"/>
      <w:numFmt w:val="lowerRoman"/>
      <w:lvlText w:val="%6"/>
      <w:lvlJc w:val="left"/>
      <w:pPr>
        <w:ind w:left="43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6" w:tplc="B55627FC">
      <w:start w:val="1"/>
      <w:numFmt w:val="decimal"/>
      <w:lvlText w:val="%7"/>
      <w:lvlJc w:val="left"/>
      <w:pPr>
        <w:ind w:left="504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7" w:tplc="75D0105A">
      <w:start w:val="1"/>
      <w:numFmt w:val="lowerLetter"/>
      <w:lvlText w:val="%8"/>
      <w:lvlJc w:val="left"/>
      <w:pPr>
        <w:ind w:left="57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8" w:tplc="B06A7912">
      <w:start w:val="1"/>
      <w:numFmt w:val="lowerRoman"/>
      <w:lvlText w:val="%9"/>
      <w:lvlJc w:val="left"/>
      <w:pPr>
        <w:ind w:left="64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72335457"/>
    <w:multiLevelType w:val="hybridMultilevel"/>
    <w:tmpl w:val="8C40D4D0"/>
    <w:lvl w:ilvl="0" w:tplc="B0925AD2">
      <w:start w:val="1"/>
      <w:numFmt w:val="bullet"/>
      <w:lvlText w:val="•"/>
      <w:lvlJc w:val="left"/>
      <w:pPr>
        <w:ind w:left="1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1" w:tplc="A474A4C0">
      <w:start w:val="1"/>
      <w:numFmt w:val="bullet"/>
      <w:lvlText w:val="o"/>
      <w:lvlJc w:val="left"/>
      <w:pPr>
        <w:ind w:left="10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2" w:tplc="CBBEC752">
      <w:start w:val="1"/>
      <w:numFmt w:val="bullet"/>
      <w:lvlText w:val="▪"/>
      <w:lvlJc w:val="left"/>
      <w:pPr>
        <w:ind w:left="180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3" w:tplc="47A4F408">
      <w:start w:val="1"/>
      <w:numFmt w:val="bullet"/>
      <w:lvlText w:val="•"/>
      <w:lvlJc w:val="left"/>
      <w:pPr>
        <w:ind w:left="25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4" w:tplc="5B9CEE66">
      <w:start w:val="1"/>
      <w:numFmt w:val="bullet"/>
      <w:lvlText w:val="o"/>
      <w:lvlJc w:val="left"/>
      <w:pPr>
        <w:ind w:left="324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5" w:tplc="7AACAF00">
      <w:start w:val="1"/>
      <w:numFmt w:val="bullet"/>
      <w:lvlText w:val="▪"/>
      <w:lvlJc w:val="left"/>
      <w:pPr>
        <w:ind w:left="396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6" w:tplc="2D84AB1C">
      <w:start w:val="1"/>
      <w:numFmt w:val="bullet"/>
      <w:lvlText w:val="•"/>
      <w:lvlJc w:val="left"/>
      <w:pPr>
        <w:ind w:left="468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7" w:tplc="F112D578">
      <w:start w:val="1"/>
      <w:numFmt w:val="bullet"/>
      <w:lvlText w:val="o"/>
      <w:lvlJc w:val="left"/>
      <w:pPr>
        <w:ind w:left="540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lvl w:ilvl="8" w:tplc="118C808E">
      <w:start w:val="1"/>
      <w:numFmt w:val="bullet"/>
      <w:lvlText w:val="▪"/>
      <w:lvlJc w:val="left"/>
      <w:pPr>
        <w:ind w:left="6120"/>
      </w:pPr>
      <w:rPr>
        <w:rFonts w:ascii="Cambria" w:hAnsi="Cambria" w:eastAsia="Cambria" w:cs="Cambria"/>
        <w:b w:val="0"/>
        <w:i w:val="0"/>
        <w:strike w:val="0"/>
        <w:dstrike w:val="0"/>
        <w:color w:val="000000"/>
        <w:sz w:val="24"/>
        <w:szCs w:val="24"/>
        <w:u w:val="none" w:color="000000"/>
        <w:bdr w:val="none" w:color="auto" w:sz="0" w:space="0"/>
        <w:shd w:val="clear" w:color="auto" w:fill="auto"/>
        <w:vertAlign w:val="baseline"/>
      </w:rPr>
    </w:lvl>
  </w:abstractNum>
  <w:num w:numId="8">
    <w:abstractNumId w:val="7"/>
  </w:num>
  <w:num w:numId="1" w16cid:durableId="491992502">
    <w:abstractNumId w:val="2"/>
  </w:num>
  <w:num w:numId="2" w16cid:durableId="43256945">
    <w:abstractNumId w:val="6"/>
  </w:num>
  <w:num w:numId="3" w16cid:durableId="523329207">
    <w:abstractNumId w:val="4"/>
  </w:num>
  <w:num w:numId="4" w16cid:durableId="722364166">
    <w:abstractNumId w:val="1"/>
  </w:num>
  <w:num w:numId="5" w16cid:durableId="2141610298">
    <w:abstractNumId w:val="0"/>
  </w:num>
  <w:num w:numId="6" w16cid:durableId="919174525">
    <w:abstractNumId w:val="5"/>
  </w:num>
  <w:num w:numId="7" w16cid:durableId="1052967572">
    <w:abstractNumId w:val="3"/>
  </w:num>
</w:numbering>
</file>

<file path=word/people.xml><?xml version="1.0" encoding="utf-8"?>
<w15:people xmlns:mc="http://schemas.openxmlformats.org/markup-compatibility/2006" xmlns:w15="http://schemas.microsoft.com/office/word/2012/wordml" mc:Ignorable="w15">
  <w15:person w15:author="Camilina Daoud">
    <w15:presenceInfo w15:providerId="Windows Live" w15:userId="2efcf6fba1278fa0"/>
  </w15:person>
  <w15:person w15:author="Camilina Daoud">
    <w15:presenceInfo w15:providerId="Windows Live" w15:userId="2efcf6fba1278fa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DFB"/>
    <w:rsid w:val="000418C4"/>
    <w:rsid w:val="0021867A"/>
    <w:rsid w:val="00247268"/>
    <w:rsid w:val="00277E9A"/>
    <w:rsid w:val="003361BB"/>
    <w:rsid w:val="008C3CEC"/>
    <w:rsid w:val="00A74DFB"/>
    <w:rsid w:val="00B0C9E9"/>
    <w:rsid w:val="00B183ED"/>
    <w:rsid w:val="00BD9D29"/>
    <w:rsid w:val="00C91636"/>
    <w:rsid w:val="00D07A8F"/>
    <w:rsid w:val="00E16E68"/>
    <w:rsid w:val="00EF38E7"/>
    <w:rsid w:val="0132F7DF"/>
    <w:rsid w:val="0166D913"/>
    <w:rsid w:val="02044393"/>
    <w:rsid w:val="0280DC94"/>
    <w:rsid w:val="028DFB55"/>
    <w:rsid w:val="02B882CD"/>
    <w:rsid w:val="02BCEEA3"/>
    <w:rsid w:val="0386BFB6"/>
    <w:rsid w:val="03D4363D"/>
    <w:rsid w:val="04249B09"/>
    <w:rsid w:val="04A59C2F"/>
    <w:rsid w:val="04C189A8"/>
    <w:rsid w:val="04C894A5"/>
    <w:rsid w:val="050092E0"/>
    <w:rsid w:val="050E8B92"/>
    <w:rsid w:val="0518F7EB"/>
    <w:rsid w:val="05459669"/>
    <w:rsid w:val="05D7772D"/>
    <w:rsid w:val="05F26F24"/>
    <w:rsid w:val="0688FC4E"/>
    <w:rsid w:val="06D69FFE"/>
    <w:rsid w:val="06FFD50A"/>
    <w:rsid w:val="07759D99"/>
    <w:rsid w:val="084BBE90"/>
    <w:rsid w:val="088B5817"/>
    <w:rsid w:val="08B96408"/>
    <w:rsid w:val="08CC127B"/>
    <w:rsid w:val="08CC7D67"/>
    <w:rsid w:val="08EF0BF8"/>
    <w:rsid w:val="09A6939D"/>
    <w:rsid w:val="09BB139E"/>
    <w:rsid w:val="09BD02ED"/>
    <w:rsid w:val="09F5E35C"/>
    <w:rsid w:val="0A211F7A"/>
    <w:rsid w:val="0A54E31A"/>
    <w:rsid w:val="0AD59B39"/>
    <w:rsid w:val="0B52CE65"/>
    <w:rsid w:val="0B7ED852"/>
    <w:rsid w:val="0C017177"/>
    <w:rsid w:val="0C0ABD48"/>
    <w:rsid w:val="0C53B7DE"/>
    <w:rsid w:val="0DCFD965"/>
    <w:rsid w:val="0E504DFA"/>
    <w:rsid w:val="0E8C8B1B"/>
    <w:rsid w:val="0EA3559F"/>
    <w:rsid w:val="0F44B0B8"/>
    <w:rsid w:val="0FBDFD8A"/>
    <w:rsid w:val="104052E1"/>
    <w:rsid w:val="110A9F31"/>
    <w:rsid w:val="110EC54B"/>
    <w:rsid w:val="1118C5C2"/>
    <w:rsid w:val="1133B850"/>
    <w:rsid w:val="120AE60F"/>
    <w:rsid w:val="130CB4B1"/>
    <w:rsid w:val="13398206"/>
    <w:rsid w:val="13BF1716"/>
    <w:rsid w:val="13D2F5EB"/>
    <w:rsid w:val="1433E007"/>
    <w:rsid w:val="14B0DC95"/>
    <w:rsid w:val="15415369"/>
    <w:rsid w:val="15468A39"/>
    <w:rsid w:val="15E91698"/>
    <w:rsid w:val="15F96DD8"/>
    <w:rsid w:val="16196B77"/>
    <w:rsid w:val="16B4CFBF"/>
    <w:rsid w:val="172183C3"/>
    <w:rsid w:val="17316DDB"/>
    <w:rsid w:val="174D0BF9"/>
    <w:rsid w:val="17CADD6B"/>
    <w:rsid w:val="17DFAF30"/>
    <w:rsid w:val="18145530"/>
    <w:rsid w:val="184E24E2"/>
    <w:rsid w:val="193DE21F"/>
    <w:rsid w:val="1947F8B1"/>
    <w:rsid w:val="1A17D3DA"/>
    <w:rsid w:val="1A6E45A2"/>
    <w:rsid w:val="1C135ADE"/>
    <w:rsid w:val="1C223286"/>
    <w:rsid w:val="1C3956DE"/>
    <w:rsid w:val="1CC555C6"/>
    <w:rsid w:val="1CC81253"/>
    <w:rsid w:val="1CD7998D"/>
    <w:rsid w:val="1D5F3044"/>
    <w:rsid w:val="1D6A3C7D"/>
    <w:rsid w:val="1DFD96CD"/>
    <w:rsid w:val="1E19A2DB"/>
    <w:rsid w:val="1EC8F87B"/>
    <w:rsid w:val="1F03E31B"/>
    <w:rsid w:val="1F1B89A5"/>
    <w:rsid w:val="20858C98"/>
    <w:rsid w:val="20B60CB0"/>
    <w:rsid w:val="20CDA695"/>
    <w:rsid w:val="21C6333E"/>
    <w:rsid w:val="21E24A98"/>
    <w:rsid w:val="21F5B92C"/>
    <w:rsid w:val="22058D70"/>
    <w:rsid w:val="2249BC90"/>
    <w:rsid w:val="22A94F1E"/>
    <w:rsid w:val="22F32F04"/>
    <w:rsid w:val="23E23AAB"/>
    <w:rsid w:val="241E9A95"/>
    <w:rsid w:val="243C2F4A"/>
    <w:rsid w:val="24410F7E"/>
    <w:rsid w:val="24888DEE"/>
    <w:rsid w:val="24EFCA22"/>
    <w:rsid w:val="250CE150"/>
    <w:rsid w:val="26A820F9"/>
    <w:rsid w:val="26BDB233"/>
    <w:rsid w:val="26DDAC2D"/>
    <w:rsid w:val="273FCD9D"/>
    <w:rsid w:val="27C7C42C"/>
    <w:rsid w:val="27C858FB"/>
    <w:rsid w:val="28305F8A"/>
    <w:rsid w:val="28D94B1C"/>
    <w:rsid w:val="296B69A4"/>
    <w:rsid w:val="2983E4C0"/>
    <w:rsid w:val="29981042"/>
    <w:rsid w:val="2A54A0A4"/>
    <w:rsid w:val="2A563297"/>
    <w:rsid w:val="2A8A44A5"/>
    <w:rsid w:val="2AE24A24"/>
    <w:rsid w:val="2B569375"/>
    <w:rsid w:val="2BE7BF20"/>
    <w:rsid w:val="2C3E26D1"/>
    <w:rsid w:val="2C857988"/>
    <w:rsid w:val="2C88C4C9"/>
    <w:rsid w:val="2CB7D78A"/>
    <w:rsid w:val="2CC7554B"/>
    <w:rsid w:val="2CF675B5"/>
    <w:rsid w:val="2D0C8C20"/>
    <w:rsid w:val="2D136557"/>
    <w:rsid w:val="2E87EF5A"/>
    <w:rsid w:val="2EDE57F6"/>
    <w:rsid w:val="2F7D267F"/>
    <w:rsid w:val="2FA98114"/>
    <w:rsid w:val="2FD64635"/>
    <w:rsid w:val="303ECC0D"/>
    <w:rsid w:val="30AED2E7"/>
    <w:rsid w:val="30B86AB5"/>
    <w:rsid w:val="30E4F8B3"/>
    <w:rsid w:val="31140E90"/>
    <w:rsid w:val="3135A395"/>
    <w:rsid w:val="314D8C02"/>
    <w:rsid w:val="31509D62"/>
    <w:rsid w:val="3161EF88"/>
    <w:rsid w:val="3185E1AA"/>
    <w:rsid w:val="31A3E18A"/>
    <w:rsid w:val="31F298BF"/>
    <w:rsid w:val="326E6EFB"/>
    <w:rsid w:val="3319479F"/>
    <w:rsid w:val="334FA29E"/>
    <w:rsid w:val="3377C1F8"/>
    <w:rsid w:val="343D8F00"/>
    <w:rsid w:val="34CBF3BC"/>
    <w:rsid w:val="3576CF38"/>
    <w:rsid w:val="362073D7"/>
    <w:rsid w:val="367FA078"/>
    <w:rsid w:val="36A2A5AF"/>
    <w:rsid w:val="37D49DB0"/>
    <w:rsid w:val="394CC792"/>
    <w:rsid w:val="39628F5A"/>
    <w:rsid w:val="39842903"/>
    <w:rsid w:val="39CC0F55"/>
    <w:rsid w:val="3A4833D8"/>
    <w:rsid w:val="3B612809"/>
    <w:rsid w:val="3BE11811"/>
    <w:rsid w:val="3C5244F4"/>
    <w:rsid w:val="3CF1F329"/>
    <w:rsid w:val="3D148FC6"/>
    <w:rsid w:val="3D5A92FD"/>
    <w:rsid w:val="3D81DCCE"/>
    <w:rsid w:val="3E08C525"/>
    <w:rsid w:val="3F39036A"/>
    <w:rsid w:val="3FA04F0A"/>
    <w:rsid w:val="3FBDA486"/>
    <w:rsid w:val="402A9755"/>
    <w:rsid w:val="41738F52"/>
    <w:rsid w:val="41BD3C67"/>
    <w:rsid w:val="43476308"/>
    <w:rsid w:val="448E820E"/>
    <w:rsid w:val="44B66A0D"/>
    <w:rsid w:val="44F28388"/>
    <w:rsid w:val="4512E436"/>
    <w:rsid w:val="45338754"/>
    <w:rsid w:val="455B8A91"/>
    <w:rsid w:val="457D8731"/>
    <w:rsid w:val="45D70B87"/>
    <w:rsid w:val="4684CB5D"/>
    <w:rsid w:val="47C6C783"/>
    <w:rsid w:val="47EFD143"/>
    <w:rsid w:val="4874D93D"/>
    <w:rsid w:val="48D32178"/>
    <w:rsid w:val="48D49A53"/>
    <w:rsid w:val="491B99E3"/>
    <w:rsid w:val="495473DE"/>
    <w:rsid w:val="49BC441F"/>
    <w:rsid w:val="4A8A7590"/>
    <w:rsid w:val="4AE8281B"/>
    <w:rsid w:val="4B59D275"/>
    <w:rsid w:val="4B994BE6"/>
    <w:rsid w:val="4BCB4219"/>
    <w:rsid w:val="4BCE1A01"/>
    <w:rsid w:val="4C2DFD3A"/>
    <w:rsid w:val="4C396CEF"/>
    <w:rsid w:val="4C3EDEBC"/>
    <w:rsid w:val="4C9B3EE1"/>
    <w:rsid w:val="4CA6D768"/>
    <w:rsid w:val="4CB4B3A6"/>
    <w:rsid w:val="4DDCB07B"/>
    <w:rsid w:val="4E6383B9"/>
    <w:rsid w:val="4FADA381"/>
    <w:rsid w:val="4FF71A82"/>
    <w:rsid w:val="500A2CB2"/>
    <w:rsid w:val="503D2DD2"/>
    <w:rsid w:val="51613E38"/>
    <w:rsid w:val="5192EC98"/>
    <w:rsid w:val="51C76433"/>
    <w:rsid w:val="51D6313E"/>
    <w:rsid w:val="52C10075"/>
    <w:rsid w:val="52CD50E6"/>
    <w:rsid w:val="533A9E63"/>
    <w:rsid w:val="53887BED"/>
    <w:rsid w:val="53C1D4DD"/>
    <w:rsid w:val="53D90E7E"/>
    <w:rsid w:val="53F84B76"/>
    <w:rsid w:val="543E470A"/>
    <w:rsid w:val="54CA7524"/>
    <w:rsid w:val="54E613F7"/>
    <w:rsid w:val="54E61FB6"/>
    <w:rsid w:val="556CC105"/>
    <w:rsid w:val="55E51748"/>
    <w:rsid w:val="56734242"/>
    <w:rsid w:val="56B019A2"/>
    <w:rsid w:val="5736D428"/>
    <w:rsid w:val="5785FC14"/>
    <w:rsid w:val="57861C36"/>
    <w:rsid w:val="583617A6"/>
    <w:rsid w:val="58447035"/>
    <w:rsid w:val="58D1D863"/>
    <w:rsid w:val="5958A902"/>
    <w:rsid w:val="5980C9BA"/>
    <w:rsid w:val="598DBBD7"/>
    <w:rsid w:val="59995FDC"/>
    <w:rsid w:val="5A8CD581"/>
    <w:rsid w:val="5AAB0203"/>
    <w:rsid w:val="5ABF90B2"/>
    <w:rsid w:val="5AD8B2B8"/>
    <w:rsid w:val="5AE8D352"/>
    <w:rsid w:val="5AF08EBD"/>
    <w:rsid w:val="5B049979"/>
    <w:rsid w:val="5B163DAC"/>
    <w:rsid w:val="5BF0A15E"/>
    <w:rsid w:val="5E84D6DD"/>
    <w:rsid w:val="5FF39E30"/>
    <w:rsid w:val="6061F8B2"/>
    <w:rsid w:val="60A8F23C"/>
    <w:rsid w:val="61F097B6"/>
    <w:rsid w:val="625DFE00"/>
    <w:rsid w:val="626E2905"/>
    <w:rsid w:val="6405D1CE"/>
    <w:rsid w:val="642F919B"/>
    <w:rsid w:val="64389B50"/>
    <w:rsid w:val="64CEE1AC"/>
    <w:rsid w:val="65945FE4"/>
    <w:rsid w:val="65F23EF0"/>
    <w:rsid w:val="6605C79D"/>
    <w:rsid w:val="661008BD"/>
    <w:rsid w:val="667AC6D9"/>
    <w:rsid w:val="675957B3"/>
    <w:rsid w:val="67E257E3"/>
    <w:rsid w:val="68127007"/>
    <w:rsid w:val="689301FF"/>
    <w:rsid w:val="68EB5D8A"/>
    <w:rsid w:val="6980FF0F"/>
    <w:rsid w:val="699223A4"/>
    <w:rsid w:val="69CF96FC"/>
    <w:rsid w:val="69DEF2C2"/>
    <w:rsid w:val="69E2BD31"/>
    <w:rsid w:val="6ADFB9EE"/>
    <w:rsid w:val="6C7E620F"/>
    <w:rsid w:val="6D4C5A5C"/>
    <w:rsid w:val="6D6BF00C"/>
    <w:rsid w:val="6D78BB88"/>
    <w:rsid w:val="6D9A7B3B"/>
    <w:rsid w:val="6DB7F832"/>
    <w:rsid w:val="6DE4FA78"/>
    <w:rsid w:val="6E1F2184"/>
    <w:rsid w:val="6E83177D"/>
    <w:rsid w:val="6E8F6DEF"/>
    <w:rsid w:val="6F240C8C"/>
    <w:rsid w:val="6F938B0B"/>
    <w:rsid w:val="6FFA66A0"/>
    <w:rsid w:val="70F1DDE8"/>
    <w:rsid w:val="71096CF9"/>
    <w:rsid w:val="720138D2"/>
    <w:rsid w:val="7273CB20"/>
    <w:rsid w:val="73BB4981"/>
    <w:rsid w:val="7453A4D6"/>
    <w:rsid w:val="754415B9"/>
    <w:rsid w:val="75A77305"/>
    <w:rsid w:val="75E6CC7F"/>
    <w:rsid w:val="7616BB7F"/>
    <w:rsid w:val="761DF634"/>
    <w:rsid w:val="764A8726"/>
    <w:rsid w:val="77302627"/>
    <w:rsid w:val="77B0DA9C"/>
    <w:rsid w:val="77BDB652"/>
    <w:rsid w:val="78276B63"/>
    <w:rsid w:val="7862BBF5"/>
    <w:rsid w:val="786E509A"/>
    <w:rsid w:val="78D0B29C"/>
    <w:rsid w:val="790AF75A"/>
    <w:rsid w:val="7962E038"/>
    <w:rsid w:val="798C6C7B"/>
    <w:rsid w:val="7AFAE3D2"/>
    <w:rsid w:val="7B0D5299"/>
    <w:rsid w:val="7BDBA152"/>
    <w:rsid w:val="7C230706"/>
    <w:rsid w:val="7C84AB54"/>
    <w:rsid w:val="7CC2A068"/>
    <w:rsid w:val="7CEF773E"/>
    <w:rsid w:val="7D294372"/>
    <w:rsid w:val="7D6200DF"/>
    <w:rsid w:val="7DC694A7"/>
    <w:rsid w:val="7E6C537B"/>
    <w:rsid w:val="7EB898BC"/>
    <w:rsid w:val="7F1442B1"/>
    <w:rsid w:val="7F427395"/>
    <w:rsid w:val="7F7646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E93AE"/>
  <w15:docId w15:val="{64F90540-CAE8-A344-99A1-68B9D22E59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2C88C4C9"/>
    <w:rPr>
      <w:rFonts w:ascii="Cambria" w:hAnsi="Cambria" w:eastAsia="Cambria" w:cs="Cambria"/>
      <w:noProof w:val="0"/>
      <w:color w:val="000000" w:themeColor="text1" w:themeTint="FF" w:themeShade="FF"/>
      <w:lang w:val="fr-CA"/>
    </w:rPr>
    <w:pPr>
      <w:spacing w:after="5" w:line="266" w:lineRule="auto"/>
      <w:ind w:left="10" w:hanging="10"/>
    </w:pPr>
  </w:style>
  <w:style w:type="paragraph" w:styleId="Heading1">
    <w:name w:val="heading 1"/>
    <w:next w:val="Normal"/>
    <w:link w:val="Heading1Char"/>
    <w:uiPriority w:val="9"/>
    <w:qFormat/>
    <w:pPr>
      <w:keepNext/>
      <w:keepLines/>
      <w:spacing w:line="259" w:lineRule="auto"/>
      <w:ind w:left="35" w:hanging="10"/>
      <w:outlineLvl w:val="0"/>
    </w:pPr>
    <w:rPr>
      <w:rFonts w:ascii="Cambria" w:hAnsi="Cambria" w:eastAsia="Cambria" w:cs="Cambria"/>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mbria" w:hAnsi="Cambria" w:eastAsia="Cambria" w:cs="Cambria"/>
      <w:b/>
      <w:color w:val="000000"/>
      <w:sz w:val="24"/>
    </w:rPr>
  </w:style>
  <w:style w:type="table" w:styleId="TableGrid" w:customStyle="1">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D07A8F"/>
    <w:rPr>
      <w:color w:val="0563C1" w:themeColor="hyperlink"/>
      <w:u w:val="single"/>
    </w:rPr>
  </w:style>
  <w:style w:type="character" w:styleId="UnresolvedMention">
    <w:name w:val="Unresolved Mention"/>
    <w:basedOn w:val="DefaultParagraphFont"/>
    <w:uiPriority w:val="99"/>
    <w:semiHidden/>
    <w:unhideWhenUsed/>
    <w:rsid w:val="00D07A8F"/>
    <w:rPr>
      <w:color w:val="605E5C"/>
      <w:shd w:val="clear" w:color="auto" w:fill="E1DFDD"/>
    </w:rPr>
  </w:style>
  <w:style w:type="paragraph" w:styleId="Footer">
    <w:uiPriority w:val="99"/>
    <w:name w:val="footer"/>
    <w:basedOn w:val="Normal"/>
    <w:unhideWhenUsed/>
    <w:link w:val="FooterChar"/>
    <w:rsid w:val="2C88C4C9"/>
    <w:pPr>
      <w:tabs>
        <w:tab w:val="center" w:leader="none" w:pos="4680"/>
        <w:tab w:val="right" w:leader="none" w:pos="9360"/>
      </w:tabs>
      <w:spacing w:after="0"/>
    </w:pPr>
  </w:style>
  <w:style w:type="character" w:styleId="FooterChar" w:customStyle="1">
    <w:name w:val="Footer Char"/>
    <w:basedOn w:val="DefaultParagraphFont"/>
    <w:link w:val="Footer"/>
    <w:uiPriority w:val="99"/>
    <w:rsid w:val="00E16E68"/>
    <w:rPr>
      <w:rFonts w:ascii="Cambria" w:hAnsi="Cambria" w:eastAsia="Cambria" w:cs="Cambria"/>
      <w:color w:val="000000"/>
    </w:rPr>
  </w:style>
  <w:style w:type="character" w:styleId="PageNumber">
    <w:name w:val="page number"/>
    <w:basedOn w:val="DefaultParagraphFont"/>
    <w:uiPriority w:val="99"/>
    <w:semiHidden/>
    <w:unhideWhenUsed/>
    <w:rsid w:val="00E16E68"/>
  </w:style>
  <w:style w:type="paragraph" w:styleId="ListParagraph">
    <w:uiPriority w:val="34"/>
    <w:name w:val="List Paragraph"/>
    <w:basedOn w:val="Normal"/>
    <w:qFormat/>
    <w:rsid w:val="2C88C4C9"/>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theme" Target="theme/theme1.xml" Id="rId14" /><Relationship Type="http://schemas.openxmlformats.org/officeDocument/2006/relationships/comments" Target="comments.xml" Id="R8f8679143f2b45ee" /><Relationship Type="http://schemas.microsoft.com/office/2016/09/relationships/commentsIds" Target="commentsIds.xml" Id="Rc8ab1f1404954fba" /><Relationship Type="http://schemas.microsoft.com/office/2011/relationships/commentsExtended" Target="commentsExtended.xml" Id="R73891f08b7b641d7" /><Relationship Type="http://schemas.microsoft.com/office/2018/08/relationships/commentsExtensible" Target="commentsExtensible.xml" Id="Rea801e711a9045db" /><Relationship Type="http://schemas.microsoft.com/office/2011/relationships/people" Target="people.xml" Id="Rbca02c9f457e445c" /><Relationship Type="http://schemas.openxmlformats.org/officeDocument/2006/relationships/hyperlink" Target="mailto:CT.Solutions@pm.me" TargetMode="External" Id="R4730b62867884db3" /><Relationship Type="http://schemas.microsoft.com/office/2020/10/relationships/intelligence" Target="intelligence2.xml" Id="R07fc4f943e564348"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1.png"/><Relationship Id="rId4" Type="http://schemas.openxmlformats.org/officeDocument/2006/relationships/image" Target="media/image0.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1.png"/><Relationship Id="rId4" Type="http://schemas.openxmlformats.org/officeDocument/2006/relationships/image" Target="media/image0.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1.png"/><Relationship Id="rId4" Type="http://schemas.openxmlformats.org/officeDocument/2006/relationships/image" Target="media/image0.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https:/www.kidneycancercanada.ca/wp-content/uploads/2025/07/2025-Warren-Y-Soper-Grant-Terms-of-Reference</dc:title>
  <dc:subject/>
  <dc:creator>Camilla Tajzler</dc:creator>
  <keywords/>
  <lastModifiedBy>Camilina Daoud</lastModifiedBy>
  <revision>3</revision>
  <dcterms:created xsi:type="dcterms:W3CDTF">2026-08-19T02:59:00.0000000Z</dcterms:created>
  <dcterms:modified xsi:type="dcterms:W3CDTF">2026-08-31T23:33:27.2492507Z</dcterms:modified>
</coreProperties>
</file>